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AFA8C" w14:textId="5B0DDADE" w:rsidR="00127A2D" w:rsidRPr="000C5009" w:rsidRDefault="008A3E5E" w:rsidP="00E37199">
      <w:pPr>
        <w:pStyle w:val="Title"/>
        <w:rPr>
          <w:rFonts w:ascii="Lucida Bright" w:hAnsi="Lucida Bright" w:cstheme="minorHAnsi"/>
          <w:sz w:val="44"/>
        </w:rPr>
      </w:pPr>
      <w:r>
        <w:rPr>
          <w:rFonts w:ascii="Lucida Bright" w:hAnsi="Lucida Bright" w:cstheme="minorHAnsi"/>
          <w:sz w:val="44"/>
        </w:rPr>
        <w:t>Smart Resume 14</w:t>
      </w:r>
    </w:p>
    <w:p w14:paraId="764A8CFF" w14:textId="23B9BB6C" w:rsidR="00127A2D" w:rsidRDefault="00000000" w:rsidP="00E37199">
      <w:r>
        <w:rPr>
          <w:noProof/>
          <w:lang w:val="en-GB" w:eastAsia="en-GB"/>
        </w:rPr>
        <w:pict w14:anchorId="51B92C33">
          <v:line id="Straight Connector 3" o:spid="_x0000_s1034" style="position:absolute;z-index:251660288;visibility:visible;mso-position-horizontal:center;mso-position-horizontal-relative:margin;mso-width-relative:margin;mso-height-relative:margin" from="0,18.25pt" to="514.35pt,18.25pt" strokeweight=".5pt">
            <v:stroke joinstyle="miter"/>
            <w10:wrap anchorx="margin"/>
          </v:line>
        </w:pict>
      </w:r>
      <w:r w:rsidR="007826A4">
        <w:t>PGDM (Finance &amp; Systems), B.Tech (ETC) | Mobile: (+91) 900-</w:t>
      </w:r>
      <w:r w:rsidR="008A3E5E">
        <w:t>700</w:t>
      </w:r>
      <w:r w:rsidR="007826A4">
        <w:t>-</w:t>
      </w:r>
      <w:r w:rsidR="008A3E5E">
        <w:t>8040</w:t>
      </w:r>
      <w:r w:rsidR="007826A4">
        <w:t xml:space="preserve"> | Email: </w:t>
      </w:r>
      <w:hyperlink r:id="rId8" w:history="1">
        <w:r w:rsidR="008A3E5E" w:rsidRPr="00A65000">
          <w:rPr>
            <w:rStyle w:val="Hyperlink"/>
          </w:rPr>
          <w:t>smartresume.in@gmail.com</w:t>
        </w:r>
      </w:hyperlink>
    </w:p>
    <w:p w14:paraId="250FFF0F" w14:textId="77777777" w:rsidR="00127A2D" w:rsidRPr="0085753D" w:rsidRDefault="007826A4" w:rsidP="0085753D">
      <w:pPr>
        <w:spacing w:before="120" w:after="60" w:line="264" w:lineRule="auto"/>
        <w:jc w:val="both"/>
        <w:rPr>
          <w:rFonts w:ascii="Arial" w:eastAsia="Arial" w:hAnsi="Arial" w:cs="Arial"/>
          <w:b/>
          <w:color w:val="365F91"/>
          <w:sz w:val="18"/>
          <w:szCs w:val="18"/>
          <w:lang w:val="en-US"/>
        </w:rPr>
      </w:pPr>
      <w:r w:rsidRPr="0085753D">
        <w:rPr>
          <w:rFonts w:ascii="Arial" w:eastAsia="Arial" w:hAnsi="Arial" w:cs="Arial"/>
          <w:b/>
          <w:color w:val="365F91"/>
          <w:sz w:val="18"/>
          <w:szCs w:val="18"/>
          <w:lang w:val="en-US"/>
        </w:rPr>
        <w:t>Experience Summary</w:t>
      </w:r>
    </w:p>
    <w:p w14:paraId="71B8B5FE" w14:textId="77777777" w:rsidR="00127A2D" w:rsidRPr="000C5009" w:rsidRDefault="007826A4" w:rsidP="00A0304D">
      <w:pPr>
        <w:pStyle w:val="ListParagraph"/>
        <w:numPr>
          <w:ilvl w:val="0"/>
          <w:numId w:val="1"/>
        </w:numPr>
        <w:jc w:val="both"/>
        <w:rPr>
          <w:sz w:val="18"/>
        </w:rPr>
      </w:pPr>
      <w:r>
        <w:rPr>
          <w:sz w:val="18"/>
        </w:rPr>
        <w:t>8</w:t>
      </w:r>
      <w:r w:rsidRPr="000C5009">
        <w:rPr>
          <w:sz w:val="18"/>
        </w:rPr>
        <w:t xml:space="preserve"> years of challenging yet enthralling experience in providing </w:t>
      </w:r>
      <w:r w:rsidRPr="009C0A1F">
        <w:rPr>
          <w:b/>
          <w:sz w:val="18"/>
        </w:rPr>
        <w:t>exceptional client service</w:t>
      </w:r>
      <w:r w:rsidRPr="000C5009">
        <w:rPr>
          <w:sz w:val="18"/>
        </w:rPr>
        <w:t xml:space="preserve"> to </w:t>
      </w:r>
      <w:r w:rsidRPr="009C0A1F">
        <w:rPr>
          <w:b/>
          <w:sz w:val="18"/>
        </w:rPr>
        <w:t xml:space="preserve">global banking and financial services giants in </w:t>
      </w:r>
      <w:r>
        <w:rPr>
          <w:b/>
          <w:sz w:val="18"/>
        </w:rPr>
        <w:t xml:space="preserve">areas of </w:t>
      </w:r>
      <w:r w:rsidRPr="009C0A1F">
        <w:rPr>
          <w:b/>
          <w:sz w:val="18"/>
        </w:rPr>
        <w:t>finance and technology</w:t>
      </w:r>
      <w:r>
        <w:rPr>
          <w:b/>
          <w:sz w:val="18"/>
        </w:rPr>
        <w:t xml:space="preserve"> consulting</w:t>
      </w:r>
    </w:p>
    <w:p w14:paraId="562ABF6B" w14:textId="77777777" w:rsidR="00127A2D" w:rsidRPr="000C5009" w:rsidRDefault="007826A4" w:rsidP="00A0304D">
      <w:pPr>
        <w:pStyle w:val="ListParagraph"/>
        <w:numPr>
          <w:ilvl w:val="0"/>
          <w:numId w:val="1"/>
        </w:numPr>
        <w:jc w:val="both"/>
        <w:rPr>
          <w:sz w:val="18"/>
        </w:rPr>
      </w:pPr>
      <w:r w:rsidRPr="000C5009">
        <w:rPr>
          <w:sz w:val="18"/>
        </w:rPr>
        <w:t>Consistently appreciated by clients for dedication, for valuable contribution and for continual high level of</w:t>
      </w:r>
      <w:r>
        <w:rPr>
          <w:sz w:val="18"/>
        </w:rPr>
        <w:t xml:space="preserve"> quality &amp; per</w:t>
      </w:r>
      <w:r w:rsidRPr="000C5009">
        <w:rPr>
          <w:sz w:val="18"/>
        </w:rPr>
        <w:t xml:space="preserve">formance in extremely challenging engagements - </w:t>
      </w:r>
      <w:r w:rsidRPr="00AC2F89">
        <w:rPr>
          <w:b/>
          <w:sz w:val="18"/>
        </w:rPr>
        <w:t>recipient of</w:t>
      </w:r>
      <w:r w:rsidRPr="00A0304D">
        <w:rPr>
          <w:b/>
          <w:sz w:val="18"/>
        </w:rPr>
        <w:t xml:space="preserve"> EY's 'Extra Miler - Exceptional Client Service' award</w:t>
      </w:r>
      <w:r>
        <w:rPr>
          <w:b/>
          <w:sz w:val="18"/>
        </w:rPr>
        <w:t xml:space="preserve"> and ‘Onsite Recognition Award’</w:t>
      </w:r>
    </w:p>
    <w:p w14:paraId="40FE464F" w14:textId="77777777" w:rsidR="00127A2D" w:rsidRPr="000C5009" w:rsidRDefault="007826A4" w:rsidP="00A0304D">
      <w:pPr>
        <w:pStyle w:val="ListParagraph"/>
        <w:numPr>
          <w:ilvl w:val="0"/>
          <w:numId w:val="1"/>
        </w:numPr>
        <w:jc w:val="both"/>
        <w:rPr>
          <w:sz w:val="18"/>
        </w:rPr>
      </w:pPr>
      <w:r w:rsidRPr="000C5009">
        <w:rPr>
          <w:sz w:val="18"/>
        </w:rPr>
        <w:t xml:space="preserve">Current focus is on helping banking and financial services clients solve their </w:t>
      </w:r>
      <w:r w:rsidRPr="008865EB">
        <w:rPr>
          <w:b/>
          <w:sz w:val="18"/>
        </w:rPr>
        <w:t>Operational Risk and Regulatory</w:t>
      </w:r>
      <w:r w:rsidRPr="00441543">
        <w:rPr>
          <w:b/>
          <w:sz w:val="18"/>
        </w:rPr>
        <w:t xml:space="preserve"> Compliance challenges</w:t>
      </w:r>
      <w:r w:rsidRPr="000C5009">
        <w:rPr>
          <w:sz w:val="18"/>
        </w:rPr>
        <w:t xml:space="preserve"> through a combination of advisory &amp; audit services and a</w:t>
      </w:r>
      <w:r>
        <w:rPr>
          <w:sz w:val="18"/>
        </w:rPr>
        <w:t>nalytics &amp; technology solutions</w:t>
      </w:r>
    </w:p>
    <w:p w14:paraId="75DC27C0" w14:textId="77777777" w:rsidR="00127A2D" w:rsidRPr="000C5009" w:rsidRDefault="007826A4" w:rsidP="00A0304D">
      <w:pPr>
        <w:pStyle w:val="ListParagraph"/>
        <w:numPr>
          <w:ilvl w:val="0"/>
          <w:numId w:val="1"/>
        </w:numPr>
        <w:jc w:val="both"/>
        <w:rPr>
          <w:sz w:val="18"/>
        </w:rPr>
      </w:pPr>
      <w:r>
        <w:rPr>
          <w:sz w:val="18"/>
        </w:rPr>
        <w:t>G</w:t>
      </w:r>
      <w:r w:rsidRPr="000C5009">
        <w:rPr>
          <w:sz w:val="18"/>
        </w:rPr>
        <w:t xml:space="preserve">ained expertise in </w:t>
      </w:r>
      <w:r w:rsidRPr="00441543">
        <w:rPr>
          <w:b/>
          <w:sz w:val="18"/>
        </w:rPr>
        <w:t>management consulting skills and people management</w:t>
      </w:r>
      <w:r w:rsidRPr="000C5009">
        <w:rPr>
          <w:sz w:val="18"/>
        </w:rPr>
        <w:t xml:space="preserve"> while building </w:t>
      </w:r>
      <w:r w:rsidRPr="00A243CC">
        <w:rPr>
          <w:b/>
          <w:sz w:val="18"/>
        </w:rPr>
        <w:t>strong client and stakeholder relationships</w:t>
      </w:r>
      <w:r>
        <w:rPr>
          <w:sz w:val="18"/>
        </w:rPr>
        <w:t xml:space="preserve"> – as </w:t>
      </w:r>
      <w:r w:rsidRPr="000C5009">
        <w:rPr>
          <w:sz w:val="18"/>
        </w:rPr>
        <w:t xml:space="preserve">part of two of the top </w:t>
      </w:r>
      <w:r w:rsidRPr="00FF17D1">
        <w:rPr>
          <w:b/>
          <w:sz w:val="18"/>
        </w:rPr>
        <w:t>Big 4 firms</w:t>
      </w:r>
      <w:r>
        <w:rPr>
          <w:sz w:val="18"/>
        </w:rPr>
        <w:t>–</w:t>
      </w:r>
      <w:r w:rsidRPr="0029785A">
        <w:rPr>
          <w:b/>
          <w:sz w:val="18"/>
        </w:rPr>
        <w:t>Deloitteand EY</w:t>
      </w:r>
    </w:p>
    <w:p w14:paraId="19EDF5E6" w14:textId="77777777" w:rsidR="00127A2D" w:rsidRPr="000C5009" w:rsidRDefault="007826A4" w:rsidP="00A0304D">
      <w:pPr>
        <w:pStyle w:val="ListParagraph"/>
        <w:numPr>
          <w:ilvl w:val="0"/>
          <w:numId w:val="1"/>
        </w:numPr>
        <w:jc w:val="both"/>
        <w:rPr>
          <w:sz w:val="18"/>
        </w:rPr>
      </w:pPr>
      <w:r w:rsidRPr="000C5009">
        <w:rPr>
          <w:sz w:val="18"/>
        </w:rPr>
        <w:t>Managed consulting teams</w:t>
      </w:r>
      <w:r>
        <w:rPr>
          <w:sz w:val="18"/>
        </w:rPr>
        <w:t xml:space="preserve"> and engagements</w:t>
      </w:r>
      <w:r w:rsidRPr="000C5009">
        <w:rPr>
          <w:sz w:val="18"/>
        </w:rPr>
        <w:t>, participated in sales pitches, prepared</w:t>
      </w:r>
      <w:r>
        <w:rPr>
          <w:sz w:val="18"/>
        </w:rPr>
        <w:t xml:space="preserve"> go-to-market strategies, helped create</w:t>
      </w:r>
      <w:r w:rsidRPr="000C5009">
        <w:rPr>
          <w:sz w:val="18"/>
        </w:rPr>
        <w:t xml:space="preserve"> innovative fin</w:t>
      </w:r>
      <w:r>
        <w:rPr>
          <w:sz w:val="18"/>
        </w:rPr>
        <w:t>ancial</w:t>
      </w:r>
      <w:r w:rsidRPr="000C5009">
        <w:rPr>
          <w:sz w:val="18"/>
        </w:rPr>
        <w:t xml:space="preserve"> crime compliance assessment solution</w:t>
      </w:r>
      <w:r>
        <w:rPr>
          <w:sz w:val="18"/>
        </w:rPr>
        <w:t>&amp; commercialization strategy</w:t>
      </w:r>
      <w:r w:rsidRPr="000C5009">
        <w:rPr>
          <w:sz w:val="18"/>
        </w:rPr>
        <w:t xml:space="preserve">, created </w:t>
      </w:r>
      <w:r>
        <w:rPr>
          <w:sz w:val="18"/>
        </w:rPr>
        <w:t>margin modelling decks, leadership dashboards &amp;</w:t>
      </w:r>
      <w:r w:rsidRPr="000C5009">
        <w:rPr>
          <w:sz w:val="18"/>
        </w:rPr>
        <w:t>business development decks, rec</w:t>
      </w:r>
      <w:r>
        <w:rPr>
          <w:sz w:val="18"/>
        </w:rPr>
        <w:t>ruited consultants and</w:t>
      </w:r>
      <w:r w:rsidRPr="000C5009">
        <w:rPr>
          <w:sz w:val="18"/>
        </w:rPr>
        <w:t xml:space="preserve"> mentored colle</w:t>
      </w:r>
      <w:r>
        <w:rPr>
          <w:sz w:val="18"/>
        </w:rPr>
        <w:t xml:space="preserve">agues across </w:t>
      </w:r>
      <w:r w:rsidRPr="000C5009">
        <w:rPr>
          <w:sz w:val="18"/>
        </w:rPr>
        <w:t>London and Bengaluru</w:t>
      </w:r>
      <w:r>
        <w:rPr>
          <w:b/>
          <w:sz w:val="18"/>
        </w:rPr>
        <w:t xml:space="preserve">– project, people and </w:t>
      </w:r>
      <w:r w:rsidRPr="00441543">
        <w:rPr>
          <w:b/>
          <w:sz w:val="18"/>
        </w:rPr>
        <w:t>product management</w:t>
      </w:r>
      <w:r>
        <w:rPr>
          <w:b/>
          <w:sz w:val="18"/>
        </w:rPr>
        <w:t xml:space="preserve">, strategy </w:t>
      </w:r>
      <w:r w:rsidRPr="00441543">
        <w:rPr>
          <w:b/>
          <w:sz w:val="18"/>
        </w:rPr>
        <w:t>consulting, business analysis</w:t>
      </w:r>
      <w:r>
        <w:rPr>
          <w:b/>
          <w:sz w:val="18"/>
        </w:rPr>
        <w:t>, business development, service management</w:t>
      </w:r>
    </w:p>
    <w:p w14:paraId="58FF49DA" w14:textId="77777777" w:rsidR="00127A2D" w:rsidRPr="000C5009" w:rsidRDefault="007826A4" w:rsidP="00A0304D">
      <w:pPr>
        <w:pStyle w:val="ListParagraph"/>
        <w:numPr>
          <w:ilvl w:val="0"/>
          <w:numId w:val="1"/>
        </w:numPr>
        <w:jc w:val="both"/>
        <w:rPr>
          <w:sz w:val="18"/>
        </w:rPr>
      </w:pPr>
      <w:r>
        <w:rPr>
          <w:sz w:val="18"/>
        </w:rPr>
        <w:t xml:space="preserve">Brought in over </w:t>
      </w:r>
      <w:r w:rsidRPr="000C5009">
        <w:rPr>
          <w:sz w:val="18"/>
        </w:rPr>
        <w:t>$1million pull-throu</w:t>
      </w:r>
      <w:r>
        <w:rPr>
          <w:sz w:val="18"/>
        </w:rPr>
        <w:t xml:space="preserve">gh revenue </w:t>
      </w:r>
      <w:r w:rsidRPr="00667069">
        <w:rPr>
          <w:b/>
          <w:sz w:val="18"/>
        </w:rPr>
        <w:t>(sales/business development)</w:t>
      </w:r>
      <w:r>
        <w:rPr>
          <w:sz w:val="18"/>
        </w:rPr>
        <w:t xml:space="preserve">for two different </w:t>
      </w:r>
      <w:r w:rsidRPr="000C5009">
        <w:rPr>
          <w:sz w:val="18"/>
        </w:rPr>
        <w:t>consulting firm</w:t>
      </w:r>
      <w:r>
        <w:rPr>
          <w:sz w:val="18"/>
        </w:rPr>
        <w:t>s</w:t>
      </w:r>
    </w:p>
    <w:p w14:paraId="54C10D1B" w14:textId="77777777" w:rsidR="00127A2D" w:rsidRPr="000C5009" w:rsidRDefault="007826A4" w:rsidP="00A0304D">
      <w:pPr>
        <w:pStyle w:val="ListParagraph"/>
        <w:numPr>
          <w:ilvl w:val="0"/>
          <w:numId w:val="1"/>
        </w:numPr>
        <w:jc w:val="both"/>
        <w:rPr>
          <w:sz w:val="18"/>
        </w:rPr>
      </w:pPr>
      <w:r w:rsidRPr="000C5009">
        <w:rPr>
          <w:sz w:val="18"/>
        </w:rPr>
        <w:t>Hands-on</w:t>
      </w:r>
      <w:r w:rsidRPr="00746775">
        <w:rPr>
          <w:b/>
          <w:sz w:val="18"/>
        </w:rPr>
        <w:t>financial domain and technology experience</w:t>
      </w:r>
      <w:r w:rsidRPr="000C5009">
        <w:rPr>
          <w:sz w:val="18"/>
        </w:rPr>
        <w:t xml:space="preserve"> working for varied engagements related to </w:t>
      </w:r>
      <w:r>
        <w:rPr>
          <w:sz w:val="18"/>
        </w:rPr>
        <w:t xml:space="preserve">assessment and audit of people, process, architecture and data </w:t>
      </w:r>
      <w:r w:rsidRPr="00746775">
        <w:rPr>
          <w:sz w:val="18"/>
        </w:rPr>
        <w:t>in areas of</w:t>
      </w:r>
      <w:r>
        <w:rPr>
          <w:b/>
          <w:sz w:val="18"/>
        </w:rPr>
        <w:t xml:space="preserve">blockchain technology, </w:t>
      </w:r>
      <w:r w:rsidRPr="00D51198">
        <w:rPr>
          <w:b/>
          <w:sz w:val="18"/>
        </w:rPr>
        <w:t xml:space="preserve">derivatives trading, post-trade and settlement, hedge funds, treasury &amp;cash management, payments (SWIFT MT and XML formats), </w:t>
      </w:r>
      <w:r>
        <w:rPr>
          <w:b/>
          <w:sz w:val="18"/>
        </w:rPr>
        <w:t xml:space="preserve">regulatory compliance (which includes - </w:t>
      </w:r>
      <w:r w:rsidRPr="00D51198">
        <w:rPr>
          <w:b/>
          <w:sz w:val="18"/>
        </w:rPr>
        <w:t>AML, KYC, Sanctions Screening, Consumer compliance</w:t>
      </w:r>
      <w:r>
        <w:rPr>
          <w:b/>
          <w:sz w:val="18"/>
        </w:rPr>
        <w:t>)</w:t>
      </w:r>
      <w:r w:rsidRPr="00D51198">
        <w:rPr>
          <w:b/>
          <w:sz w:val="18"/>
        </w:rPr>
        <w:t>, banking dashboards &amp; intelligent reporting</w:t>
      </w:r>
      <w:r>
        <w:rPr>
          <w:b/>
          <w:sz w:val="18"/>
        </w:rPr>
        <w:t xml:space="preserve"> (for CXOs and senior stakeholders)</w:t>
      </w:r>
      <w:r w:rsidRPr="000C5009">
        <w:rPr>
          <w:sz w:val="18"/>
        </w:rPr>
        <w:t xml:space="preserve"> and others</w:t>
      </w:r>
    </w:p>
    <w:p w14:paraId="0D20A7A4" w14:textId="77777777" w:rsidR="00127A2D" w:rsidRPr="00A570B4" w:rsidRDefault="007826A4" w:rsidP="009E2E77">
      <w:pPr>
        <w:pStyle w:val="ListParagraph"/>
        <w:numPr>
          <w:ilvl w:val="0"/>
          <w:numId w:val="1"/>
        </w:numPr>
        <w:jc w:val="both"/>
        <w:rPr>
          <w:sz w:val="18"/>
        </w:rPr>
      </w:pPr>
      <w:r>
        <w:rPr>
          <w:sz w:val="18"/>
        </w:rPr>
        <w:t>Hands-on experience on analytics tools such as:</w:t>
      </w:r>
      <w:r w:rsidRPr="006203EC">
        <w:rPr>
          <w:b/>
          <w:sz w:val="18"/>
        </w:rPr>
        <w:t>Microsoft Azure Machine Learning</w:t>
      </w:r>
      <w:r>
        <w:rPr>
          <w:sz w:val="18"/>
        </w:rPr>
        <w:t xml:space="preserve">, </w:t>
      </w:r>
      <w:r w:rsidRPr="006B7B0F">
        <w:rPr>
          <w:b/>
          <w:sz w:val="18"/>
        </w:rPr>
        <w:t>R, SAS, SPSS, Excel VBA and MATLAB</w:t>
      </w:r>
      <w:r>
        <w:rPr>
          <w:sz w:val="18"/>
        </w:rPr>
        <w:t xml:space="preserve"> and compliance tools such as: </w:t>
      </w:r>
      <w:r w:rsidRPr="006B7B0F">
        <w:rPr>
          <w:b/>
          <w:sz w:val="18"/>
        </w:rPr>
        <w:t>Norkom Detica and Fircosoft</w:t>
      </w:r>
    </w:p>
    <w:p w14:paraId="38CC0875" w14:textId="68A7494F" w:rsidR="00127A2D" w:rsidRPr="009E2E77" w:rsidRDefault="007826A4" w:rsidP="009E2E77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>Professional Experience</w:t>
      </w:r>
      <w:r w:rsidR="008A3E5E"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 xml:space="preserve"> </w:t>
      </w:r>
      <w: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>History</w:t>
      </w:r>
    </w:p>
    <w:tbl>
      <w:tblPr>
        <w:tblW w:w="100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843"/>
        <w:gridCol w:w="2410"/>
        <w:gridCol w:w="2268"/>
        <w:gridCol w:w="1842"/>
        <w:gridCol w:w="1701"/>
      </w:tblGrid>
      <w:tr w:rsidR="00A72B0F" w14:paraId="16EB79CC" w14:textId="77777777" w:rsidTr="001974C6">
        <w:trPr>
          <w:trHeight w:val="122"/>
        </w:trPr>
        <w:tc>
          <w:tcPr>
            <w:tcW w:w="1843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244061"/>
            <w:vAlign w:val="center"/>
            <w:hideMark/>
          </w:tcPr>
          <w:p w14:paraId="066D4E18" w14:textId="77777777" w:rsidR="00127A2D" w:rsidRPr="003C51AD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b/>
                <w:sz w:val="18"/>
                <w:szCs w:val="18"/>
                <w:lang w:val="en-US"/>
              </w:rPr>
            </w:pPr>
            <w:r w:rsidRPr="003C51AD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t>Organization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244061"/>
            <w:vAlign w:val="center"/>
            <w:hideMark/>
          </w:tcPr>
          <w:p w14:paraId="2A599D2D" w14:textId="77777777" w:rsidR="00127A2D" w:rsidRPr="003C51AD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b/>
                <w:sz w:val="18"/>
                <w:szCs w:val="18"/>
                <w:lang w:val="en-US"/>
              </w:rPr>
            </w:pPr>
            <w:r w:rsidRPr="003C51AD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t>Designation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244061"/>
            <w:vAlign w:val="center"/>
          </w:tcPr>
          <w:p w14:paraId="4AEF9280" w14:textId="77777777" w:rsidR="00127A2D" w:rsidRPr="003C51AD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b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en-US"/>
              </w:rPr>
              <w:t>Functional Area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244061"/>
            <w:vAlign w:val="center"/>
          </w:tcPr>
          <w:p w14:paraId="63D41975" w14:textId="77777777" w:rsidR="00127A2D" w:rsidRPr="003C51AD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b/>
                <w:sz w:val="18"/>
                <w:szCs w:val="18"/>
                <w:lang w:val="en-US"/>
              </w:rPr>
            </w:pPr>
            <w:r w:rsidRPr="003C51AD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t>Location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244061"/>
            <w:vAlign w:val="center"/>
          </w:tcPr>
          <w:p w14:paraId="5AE178FD" w14:textId="77777777" w:rsidR="00127A2D" w:rsidRPr="003C51AD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b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en-US"/>
              </w:rPr>
              <w:t>Duration</w:t>
            </w:r>
          </w:p>
        </w:tc>
      </w:tr>
      <w:tr w:rsidR="00A72B0F" w14:paraId="199BFBEF" w14:textId="77777777" w:rsidTr="001974C6">
        <w:trPr>
          <w:trHeight w:val="16"/>
        </w:trPr>
        <w:tc>
          <w:tcPr>
            <w:tcW w:w="1843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62AC528F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EY LLP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07E834C9" w14:textId="77777777" w:rsidR="00127A2D" w:rsidRPr="00665E6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665E6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Principal Consultant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723DA7A8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>
              <w:rPr>
                <w:rFonts w:eastAsia="Times New Roman" w:cstheme="minorHAnsi"/>
                <w:sz w:val="16"/>
                <w:szCs w:val="18"/>
                <w:lang w:val="en-US"/>
              </w:rPr>
              <w:t>Regulatory Compliance, Financial Services Advisory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4255D16A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Bengaluru, India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714FB33C" w14:textId="77777777" w:rsidR="00127A2D" w:rsidRPr="002B03F0" w:rsidRDefault="007826A4" w:rsidP="002B03F0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2B03F0">
              <w:rPr>
                <w:rFonts w:eastAsia="Times New Roman" w:cstheme="minorHAnsi"/>
                <w:sz w:val="16"/>
                <w:szCs w:val="18"/>
                <w:lang w:val="en-US"/>
              </w:rPr>
              <w:t>July ‘17 – Current</w:t>
            </w:r>
          </w:p>
        </w:tc>
      </w:tr>
      <w:tr w:rsidR="00A72B0F" w14:paraId="6D1D385E" w14:textId="77777777" w:rsidTr="001974C6">
        <w:trPr>
          <w:trHeight w:val="16"/>
        </w:trPr>
        <w:tc>
          <w:tcPr>
            <w:tcW w:w="1843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101CD279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EY LLP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3CC32CD8" w14:textId="77777777" w:rsidR="00127A2D" w:rsidRPr="00665E6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665E6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Senior Consultant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269C3FD9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>
              <w:rPr>
                <w:rFonts w:eastAsia="Times New Roman" w:cstheme="minorHAnsi"/>
                <w:sz w:val="16"/>
                <w:szCs w:val="18"/>
                <w:lang w:val="en-US"/>
              </w:rPr>
              <w:t>Regulatory Compliance, Financial Services Advisory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534A3874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London, U</w:t>
            </w:r>
            <w:r>
              <w:rPr>
                <w:rFonts w:eastAsia="Times New Roman" w:cstheme="minorHAnsi"/>
                <w:sz w:val="16"/>
                <w:szCs w:val="18"/>
                <w:lang w:val="en-US"/>
              </w:rPr>
              <w:t xml:space="preserve">K and Bengaluru, India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6164A510" w14:textId="77777777" w:rsidR="00127A2D" w:rsidRPr="002B03F0" w:rsidRDefault="007826A4" w:rsidP="002B03F0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2B03F0">
              <w:rPr>
                <w:rFonts w:eastAsia="Times New Roman" w:cstheme="minorHAnsi"/>
                <w:sz w:val="16"/>
                <w:szCs w:val="18"/>
                <w:lang w:val="en-US"/>
              </w:rPr>
              <w:t>Aug ‘15 – July ‘17</w:t>
            </w:r>
          </w:p>
        </w:tc>
      </w:tr>
      <w:tr w:rsidR="00A72B0F" w14:paraId="71F19FD4" w14:textId="77777777" w:rsidTr="001974C6">
        <w:trPr>
          <w:trHeight w:val="16"/>
        </w:trPr>
        <w:tc>
          <w:tcPr>
            <w:tcW w:w="1843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15085B06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Cognizant Business Consulting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  <w:hideMark/>
          </w:tcPr>
          <w:p w14:paraId="7C98A5CE" w14:textId="77777777" w:rsidR="00127A2D" w:rsidRPr="00665E6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665E6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Consultant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071DCB9F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>
              <w:rPr>
                <w:rFonts w:eastAsia="Times New Roman" w:cstheme="minorHAnsi"/>
                <w:sz w:val="16"/>
                <w:szCs w:val="18"/>
                <w:lang w:val="en-US"/>
              </w:rPr>
              <w:t>Banking, Financial Services and Capital Markets Advisory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1D1948F0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Kolkata and Pune, India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6E0FDF2C" w14:textId="77777777" w:rsidR="00127A2D" w:rsidRPr="002B03F0" w:rsidRDefault="007826A4" w:rsidP="002B03F0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2B03F0">
              <w:rPr>
                <w:rFonts w:eastAsia="Times New Roman" w:cstheme="minorHAnsi"/>
                <w:sz w:val="16"/>
                <w:szCs w:val="18"/>
                <w:lang w:val="en-US"/>
              </w:rPr>
              <w:t>April ‘12 - July ‘15</w:t>
            </w:r>
          </w:p>
        </w:tc>
      </w:tr>
      <w:tr w:rsidR="00A72B0F" w14:paraId="187FD3CA" w14:textId="77777777" w:rsidTr="001974C6">
        <w:trPr>
          <w:trHeight w:val="16"/>
        </w:trPr>
        <w:tc>
          <w:tcPr>
            <w:tcW w:w="1843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5D8D8A2A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 xml:space="preserve">Deloitte and </w:t>
            </w:r>
            <w:r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Touche</w:t>
            </w: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 xml:space="preserve"> Consulting LLP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  <w:hideMark/>
          </w:tcPr>
          <w:p w14:paraId="19FA5ABB" w14:textId="77777777" w:rsidR="00127A2D" w:rsidRPr="00665E69" w:rsidRDefault="007826A4" w:rsidP="00D106E5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665E6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 xml:space="preserve">Strategy </w:t>
            </w:r>
            <w:r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Consultant – Technology Integration (</w:t>
            </w:r>
            <w:r w:rsidRPr="00665E6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Intern</w:t>
            </w:r>
            <w:r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347779DF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>
              <w:rPr>
                <w:rFonts w:eastAsia="Times New Roman" w:cstheme="minorHAnsi"/>
                <w:sz w:val="16"/>
                <w:szCs w:val="18"/>
                <w:lang w:val="en-US"/>
              </w:rPr>
              <w:t>Banking Advisory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668B33DB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Mumbai, India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05513C38" w14:textId="77777777" w:rsidR="00127A2D" w:rsidRPr="002B03F0" w:rsidRDefault="007826A4" w:rsidP="002B03F0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2B03F0">
              <w:rPr>
                <w:rFonts w:eastAsia="Times New Roman" w:cstheme="minorHAnsi"/>
                <w:sz w:val="16"/>
                <w:szCs w:val="18"/>
                <w:lang w:val="en-US"/>
              </w:rPr>
              <w:t>April ‘11 - June ‘11</w:t>
            </w:r>
          </w:p>
        </w:tc>
      </w:tr>
      <w:tr w:rsidR="00A72B0F" w14:paraId="4D7896E7" w14:textId="77777777" w:rsidTr="001974C6">
        <w:trPr>
          <w:trHeight w:val="16"/>
        </w:trPr>
        <w:tc>
          <w:tcPr>
            <w:tcW w:w="1843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7AEC9CA2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Tata Consultancy Services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  <w:hideMark/>
          </w:tcPr>
          <w:p w14:paraId="6241F227" w14:textId="77777777" w:rsidR="00127A2D" w:rsidRPr="00665E69" w:rsidRDefault="007826A4" w:rsidP="001974C6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Business and System Analyst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16F3B363" w14:textId="77777777" w:rsidR="00127A2D" w:rsidRPr="00AC2F89" w:rsidRDefault="007826A4" w:rsidP="00AE02AE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>
              <w:rPr>
                <w:rFonts w:eastAsia="Times New Roman" w:cstheme="minorHAnsi"/>
                <w:sz w:val="16"/>
                <w:szCs w:val="18"/>
                <w:lang w:val="en-US"/>
              </w:rPr>
              <w:t>Capital MarketsAdvisory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1E35A20D" w14:textId="77777777" w:rsidR="00127A2D" w:rsidRPr="00AC2F89" w:rsidRDefault="007826A4" w:rsidP="009E2E77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Mumbai, India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  <w:vAlign w:val="center"/>
          </w:tcPr>
          <w:p w14:paraId="0A969256" w14:textId="77777777" w:rsidR="00127A2D" w:rsidRPr="002B03F0" w:rsidRDefault="007826A4" w:rsidP="002B03F0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2B03F0">
              <w:rPr>
                <w:rFonts w:eastAsia="Times New Roman" w:cstheme="minorHAnsi"/>
                <w:sz w:val="16"/>
                <w:szCs w:val="18"/>
                <w:lang w:val="en-US"/>
              </w:rPr>
              <w:t>June ‘08 - May ‘10</w:t>
            </w:r>
          </w:p>
        </w:tc>
      </w:tr>
    </w:tbl>
    <w:p w14:paraId="2641F576" w14:textId="77777777" w:rsidR="00127A2D" w:rsidRDefault="00127A2D" w:rsidP="00A119C5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4B7265AA" w14:textId="77777777" w:rsidR="00127A2D" w:rsidRDefault="007826A4" w:rsidP="008333F0">
      <w:pP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>Other Professional</w:t>
      </w:r>
      <w:r w:rsidRPr="00211B7F"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 xml:space="preserve"> Experience</w:t>
      </w:r>
    </w:p>
    <w:p w14:paraId="7EB314A1" w14:textId="77777777" w:rsidR="00127A2D" w:rsidRDefault="007826A4" w:rsidP="008333F0">
      <w:pP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sz w:val="18"/>
        </w:rPr>
        <w:t>Pro-bono advisor/mentor to the CXOs and founders of Blockchain technology start-up‘Zibbit Labs’ which is currently incubated at Amrita TBI, Bengaluru, India. Helping the firm to define and execute strategy, valuation, VC funding, mergers and acquisition and sales</w:t>
      </w:r>
    </w:p>
    <w:p w14:paraId="372B5794" w14:textId="77777777" w:rsidR="00127A2D" w:rsidRDefault="007826A4" w:rsidP="00A119C5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>Education History</w:t>
      </w:r>
    </w:p>
    <w:tbl>
      <w:tblPr>
        <w:tblW w:w="1009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8"/>
        <w:gridCol w:w="992"/>
        <w:gridCol w:w="3969"/>
        <w:gridCol w:w="1134"/>
      </w:tblGrid>
      <w:tr w:rsidR="00A72B0F" w14:paraId="31E06C3E" w14:textId="77777777" w:rsidTr="00E8722D">
        <w:trPr>
          <w:trHeight w:val="207"/>
        </w:trPr>
        <w:tc>
          <w:tcPr>
            <w:tcW w:w="39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244061"/>
            <w:vAlign w:val="center"/>
            <w:hideMark/>
          </w:tcPr>
          <w:p w14:paraId="14CBA29C" w14:textId="77777777" w:rsidR="00127A2D" w:rsidRPr="003C51AD" w:rsidRDefault="007826A4" w:rsidP="00E8722D">
            <w:pPr>
              <w:keepNext/>
              <w:spacing w:after="0" w:line="240" w:lineRule="atLeast"/>
              <w:jc w:val="center"/>
              <w:outlineLvl w:val="2"/>
              <w:rPr>
                <w:rFonts w:eastAsia="Times New Roman" w:cstheme="minorHAnsi"/>
                <w:b/>
                <w:bCs/>
                <w:iCs/>
                <w:snapToGrid w:val="0"/>
                <w:sz w:val="18"/>
                <w:szCs w:val="18"/>
                <w:lang w:val="en-US"/>
              </w:rPr>
            </w:pPr>
            <w:r w:rsidRPr="003C51AD">
              <w:rPr>
                <w:rFonts w:eastAsia="Times New Roman" w:cstheme="minorHAnsi"/>
                <w:b/>
                <w:bCs/>
                <w:iCs/>
                <w:snapToGrid w:val="0"/>
                <w:sz w:val="18"/>
                <w:szCs w:val="18"/>
                <w:lang w:val="en-US"/>
              </w:rPr>
              <w:t>Degree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244061"/>
            <w:vAlign w:val="center"/>
          </w:tcPr>
          <w:p w14:paraId="6329E5FB" w14:textId="77777777" w:rsidR="00127A2D" w:rsidRPr="003C51AD" w:rsidRDefault="007826A4" w:rsidP="00E8722D">
            <w:pPr>
              <w:keepNext/>
              <w:spacing w:after="0" w:line="240" w:lineRule="atLeast"/>
              <w:jc w:val="center"/>
              <w:outlineLvl w:val="2"/>
              <w:rPr>
                <w:rFonts w:eastAsia="Times New Roman" w:cstheme="minorHAnsi"/>
                <w:b/>
                <w:bCs/>
                <w:iCs/>
                <w:snapToGrid w:val="0"/>
                <w:sz w:val="18"/>
                <w:szCs w:val="18"/>
                <w:lang w:val="en-US"/>
              </w:rPr>
            </w:pPr>
            <w:r w:rsidRPr="003C51AD">
              <w:rPr>
                <w:rFonts w:eastAsia="Times New Roman" w:cstheme="minorHAnsi"/>
                <w:b/>
                <w:bCs/>
                <w:iCs/>
                <w:snapToGrid w:val="0"/>
                <w:sz w:val="18"/>
                <w:szCs w:val="18"/>
                <w:lang w:val="en-US"/>
              </w:rPr>
              <w:t>Year</w:t>
            </w:r>
          </w:p>
        </w:tc>
        <w:tc>
          <w:tcPr>
            <w:tcW w:w="396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244061"/>
            <w:vAlign w:val="center"/>
            <w:hideMark/>
          </w:tcPr>
          <w:p w14:paraId="5968A792" w14:textId="77777777" w:rsidR="00127A2D" w:rsidRPr="003C51AD" w:rsidRDefault="007826A4" w:rsidP="00E8722D">
            <w:pPr>
              <w:keepNext/>
              <w:spacing w:after="0" w:line="240" w:lineRule="atLeast"/>
              <w:jc w:val="center"/>
              <w:outlineLvl w:val="2"/>
              <w:rPr>
                <w:rFonts w:eastAsia="Times New Roman" w:cstheme="minorHAnsi"/>
                <w:b/>
                <w:bCs/>
                <w:iCs/>
                <w:snapToGrid w:val="0"/>
                <w:sz w:val="18"/>
                <w:szCs w:val="18"/>
                <w:lang w:val="en-US"/>
              </w:rPr>
            </w:pPr>
            <w:r w:rsidRPr="003C51AD">
              <w:rPr>
                <w:rFonts w:eastAsia="Times New Roman" w:cstheme="minorHAnsi"/>
                <w:b/>
                <w:bCs/>
                <w:iCs/>
                <w:snapToGrid w:val="0"/>
                <w:sz w:val="18"/>
                <w:szCs w:val="18"/>
                <w:lang w:val="en-US"/>
              </w:rPr>
              <w:t>Institution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244061"/>
            <w:vAlign w:val="center"/>
            <w:hideMark/>
          </w:tcPr>
          <w:p w14:paraId="1EF180A1" w14:textId="77777777" w:rsidR="00127A2D" w:rsidRPr="003C51AD" w:rsidRDefault="007826A4" w:rsidP="00E8722D">
            <w:pPr>
              <w:keepNext/>
              <w:spacing w:after="0" w:line="240" w:lineRule="atLeast"/>
              <w:jc w:val="center"/>
              <w:outlineLvl w:val="2"/>
              <w:rPr>
                <w:rFonts w:eastAsia="Times New Roman" w:cstheme="minorHAnsi"/>
                <w:b/>
                <w:bCs/>
                <w:iCs/>
                <w:snapToGrid w:val="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b/>
                <w:bCs/>
                <w:iCs/>
                <w:snapToGrid w:val="0"/>
                <w:sz w:val="18"/>
                <w:szCs w:val="18"/>
                <w:lang w:val="en-US"/>
              </w:rPr>
              <w:t>CGPA (or %)</w:t>
            </w:r>
          </w:p>
        </w:tc>
      </w:tr>
      <w:tr w:rsidR="00A72B0F" w14:paraId="3201C25C" w14:textId="77777777" w:rsidTr="00E8722D">
        <w:trPr>
          <w:trHeight w:val="235"/>
        </w:trPr>
        <w:tc>
          <w:tcPr>
            <w:tcW w:w="39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09A55281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 xml:space="preserve">PGDM </w:t>
            </w:r>
            <w:r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(</w:t>
            </w: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Finance</w:t>
            </w:r>
            <w:r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&amp; Systems)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265AD962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2012</w:t>
            </w:r>
          </w:p>
        </w:tc>
        <w:tc>
          <w:tcPr>
            <w:tcW w:w="396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06525920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Xavier’s Institute of Management, Bhubaneswar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2031CFE8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5.99/8</w:t>
            </w:r>
          </w:p>
        </w:tc>
      </w:tr>
      <w:tr w:rsidR="00A72B0F" w14:paraId="49FDD623" w14:textId="77777777" w:rsidTr="00E8722D">
        <w:trPr>
          <w:trHeight w:val="207"/>
        </w:trPr>
        <w:tc>
          <w:tcPr>
            <w:tcW w:w="39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088A1D6A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B.Tech (Electronics and Telecommunication Engineering)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359724C1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2008</w:t>
            </w:r>
          </w:p>
        </w:tc>
        <w:tc>
          <w:tcPr>
            <w:tcW w:w="396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0269D144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KIIT University, Bhubaneswar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308DC651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9.58/10</w:t>
            </w:r>
          </w:p>
        </w:tc>
      </w:tr>
      <w:tr w:rsidR="00A72B0F" w14:paraId="34A945A0" w14:textId="77777777" w:rsidTr="00E8722D">
        <w:trPr>
          <w:trHeight w:val="207"/>
        </w:trPr>
        <w:tc>
          <w:tcPr>
            <w:tcW w:w="39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2A0CDCD9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Class XII, CHSE, Odisha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</w:tcPr>
          <w:p w14:paraId="4A814C65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2003</w:t>
            </w:r>
          </w:p>
        </w:tc>
        <w:tc>
          <w:tcPr>
            <w:tcW w:w="396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5D5C972E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Khallikote Junior College, Berhampur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4420AD68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92.2%</w:t>
            </w:r>
          </w:p>
        </w:tc>
      </w:tr>
      <w:tr w:rsidR="00A72B0F" w14:paraId="5A807FF2" w14:textId="77777777" w:rsidTr="00E8722D">
        <w:trPr>
          <w:trHeight w:val="149"/>
        </w:trPr>
        <w:tc>
          <w:tcPr>
            <w:tcW w:w="39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5CE0D29B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rPr>
                <w:rFonts w:eastAsia="Times New Roman" w:cstheme="minorHAnsi"/>
                <w:b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b/>
                <w:sz w:val="16"/>
                <w:szCs w:val="18"/>
                <w:lang w:val="en-US"/>
              </w:rPr>
              <w:t>Class X, ICSE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14:paraId="37FC6917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2001</w:t>
            </w:r>
          </w:p>
        </w:tc>
        <w:tc>
          <w:tcPr>
            <w:tcW w:w="39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69585698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St. Vincent’s Convent School, Berhampur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14:paraId="7CFEEABE" w14:textId="77777777" w:rsidR="00127A2D" w:rsidRPr="00AC2F89" w:rsidRDefault="007826A4" w:rsidP="00E8722D">
            <w:pPr>
              <w:keepNext/>
              <w:tabs>
                <w:tab w:val="left" w:pos="720"/>
              </w:tabs>
              <w:spacing w:before="60" w:after="60" w:line="260" w:lineRule="atLeast"/>
              <w:jc w:val="center"/>
              <w:rPr>
                <w:rFonts w:eastAsia="Times New Roman" w:cstheme="minorHAnsi"/>
                <w:sz w:val="16"/>
                <w:szCs w:val="18"/>
                <w:lang w:val="en-US"/>
              </w:rPr>
            </w:pPr>
            <w:r w:rsidRPr="00AC2F89">
              <w:rPr>
                <w:rFonts w:eastAsia="Times New Roman" w:cstheme="minorHAnsi"/>
                <w:sz w:val="16"/>
                <w:szCs w:val="18"/>
                <w:lang w:val="en-US"/>
              </w:rPr>
              <w:t>91.0%</w:t>
            </w:r>
          </w:p>
        </w:tc>
      </w:tr>
    </w:tbl>
    <w:p w14:paraId="0EB949BF" w14:textId="77777777" w:rsidR="00127A2D" w:rsidRDefault="00127A2D" w:rsidP="00817B9A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754EEE43" w14:textId="77777777" w:rsidR="00127A2D" w:rsidRDefault="00000000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noProof/>
          <w:color w:val="365F91"/>
          <w:sz w:val="18"/>
          <w:szCs w:val="18"/>
          <w:lang w:val="en-GB" w:eastAsia="en-GB"/>
        </w:rPr>
        <w:lastRenderedPageBreak/>
        <w:pict w14:anchorId="47E1725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2.5pt;margin-top:16.75pt;width:479.4pt;height:208.05pt;z-index:251662336;visibility:visible" stroked="f">
            <v:textbox>
              <w:txbxContent>
                <w:p w14:paraId="32C203C6" w14:textId="77777777" w:rsidR="00127A2D" w:rsidRPr="00325D74" w:rsidRDefault="007826A4" w:rsidP="00CD2CC7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325D74">
                    <w:rPr>
                      <w:rFonts w:cstheme="minorHAnsi"/>
                      <w:sz w:val="18"/>
                      <w:szCs w:val="18"/>
                    </w:rPr>
                    <w:t xml:space="preserve">Assisted banks, financial services and capital market clients, assess and solve complex </w:t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operational risk </w:t>
                  </w:r>
                  <w:r w:rsidRPr="00325D74">
                    <w:rPr>
                      <w:rFonts w:cstheme="minorHAnsi"/>
                      <w:sz w:val="18"/>
                      <w:szCs w:val="18"/>
                    </w:rPr>
                    <w:t>problems through audit</w:t>
                  </w:r>
                  <w:r>
                    <w:rPr>
                      <w:rFonts w:cstheme="minorHAnsi"/>
                      <w:sz w:val="18"/>
                      <w:szCs w:val="18"/>
                    </w:rPr>
                    <w:t xml:space="preserve"> and advisory services with the </w:t>
                  </w:r>
                  <w:r w:rsidRPr="00325D74">
                    <w:rPr>
                      <w:rFonts w:cstheme="minorHAnsi"/>
                      <w:sz w:val="18"/>
                      <w:szCs w:val="18"/>
                    </w:rPr>
                    <w:t>use of data analytics and innovative technology solutions. </w:t>
                  </w:r>
                </w:p>
                <w:p w14:paraId="58178FA8" w14:textId="77777777" w:rsidR="00127A2D" w:rsidRDefault="007826A4" w:rsidP="003973D8">
                  <w:pPr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>
                    <w:rPr>
                      <w:rFonts w:cstheme="minorHAnsi"/>
                      <w:sz w:val="18"/>
                      <w:szCs w:val="18"/>
                      <w:lang w:val="en-US"/>
                    </w:rPr>
                    <w:t>Engagements include</w:t>
                  </w:r>
                  <w:r w:rsidRPr="00325D74">
                    <w:rPr>
                      <w:rFonts w:cstheme="minorHAnsi"/>
                      <w:sz w:val="18"/>
                      <w:szCs w:val="18"/>
                      <w:lang w:val="en-US"/>
                    </w:rPr>
                    <w:t>:</w:t>
                  </w:r>
                </w:p>
                <w:p w14:paraId="1AEEF9DF" w14:textId="77777777" w:rsidR="00127A2D" w:rsidRDefault="007826A4" w:rsidP="000F15F8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>
                    <w:rPr>
                      <w:rFonts w:cstheme="minorHAnsi"/>
                      <w:sz w:val="18"/>
                      <w:szCs w:val="18"/>
                      <w:lang w:val="en-US"/>
                    </w:rPr>
                    <w:t>Conceptualized, developed and sold a compliance data governance and data quality operational risk assessment consulting tool. Garnered a lot of praise from UK and India Partners and got a lot of experience in product management, people management and sales</w:t>
                  </w:r>
                </w:p>
                <w:p w14:paraId="5CF4B1AF" w14:textId="77777777" w:rsidR="00127A2D" w:rsidRPr="00117C2D" w:rsidRDefault="007826A4" w:rsidP="000F15F8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>
                    <w:rPr>
                      <w:rFonts w:cstheme="minorHAnsi"/>
                      <w:sz w:val="18"/>
                      <w:szCs w:val="18"/>
                      <w:lang w:val="en-US"/>
                    </w:rPr>
                    <w:t>Led the AML Lookback activities for US division of a large Swiss based bank. Leading a team of consultants, technology resources and data scientists to help deliver this time critical regulatory engagement</w:t>
                  </w:r>
                </w:p>
                <w:p w14:paraId="32515FF7" w14:textId="77777777" w:rsidR="00127A2D" w:rsidRPr="000F15F8" w:rsidRDefault="007826A4" w:rsidP="000F15F8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3973D8">
                    <w:rPr>
                      <w:rFonts w:eastAsia="Times New Roman" w:cstheme="minorHAnsi"/>
                      <w:sz w:val="18"/>
                      <w:szCs w:val="18"/>
                      <w:lang w:val="en-US"/>
                    </w:rPr>
                    <w:t>Managed an engagement (with UK and India resources) to audit the operational risk framework implemented for client’s financial crime risk mitigation. Verified the financial crime compliance data quality of a large UK bank by a proprietary asset-based solution which I helped develop. Interacted with CXO level stakeholders to review strategy and operations</w:t>
                  </w:r>
                </w:p>
                <w:p w14:paraId="76DB54F4" w14:textId="77777777" w:rsidR="00127A2D" w:rsidRPr="00117C2D" w:rsidRDefault="007826A4" w:rsidP="000F15F8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 w:rsidRPr="000F15F8">
                    <w:rPr>
                      <w:rFonts w:eastAsia="Times New Roman" w:cstheme="minorHAnsi"/>
                      <w:sz w:val="18"/>
                      <w:szCs w:val="18"/>
                      <w:lang w:val="en-US"/>
                    </w:rPr>
                    <w:t>Ledindependent assessment of a large US bankfor their collections litigation remediation process</w:t>
                  </w:r>
                </w:p>
                <w:p w14:paraId="575706C1" w14:textId="77777777" w:rsidR="00127A2D" w:rsidRPr="000F15F8" w:rsidRDefault="007826A4" w:rsidP="000F15F8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rFonts w:cstheme="minorHAnsi"/>
                      <w:sz w:val="18"/>
                      <w:szCs w:val="18"/>
                      <w:lang w:val="en-US"/>
                    </w:rPr>
                  </w:pPr>
                  <w:r>
                    <w:rPr>
                      <w:rFonts w:eastAsia="Times New Roman" w:cstheme="minorHAnsi"/>
                      <w:sz w:val="18"/>
                      <w:szCs w:val="18"/>
                      <w:lang w:val="en-US"/>
                    </w:rPr>
                    <w:t>Led Go-to-market strategy effort for all the regulatory compliance technology solutions. Involved connecting with global Partners, creating sales decks for all the solutions, creating publishable marketing materials and technology solution brochures</w:t>
                  </w:r>
                </w:p>
              </w:txbxContent>
            </v:textbox>
          </v:shape>
        </w:pict>
      </w:r>
      <w:r w:rsidR="007826A4">
        <w:rPr>
          <w:noProof/>
          <w:lang w:val="en-US" w:bidi="hi-IN"/>
        </w:rPr>
        <w:drawing>
          <wp:anchor distT="0" distB="0" distL="114300" distR="114300" simplePos="0" relativeHeight="251667456" behindDoc="0" locked="0" layoutInCell="1" allowOverlap="1" wp14:anchorId="2EECA7A9" wp14:editId="47E8C461">
            <wp:simplePos x="0" y="0"/>
            <wp:positionH relativeFrom="column">
              <wp:posOffset>-142875</wp:posOffset>
            </wp:positionH>
            <wp:positionV relativeFrom="paragraph">
              <wp:posOffset>10911205</wp:posOffset>
            </wp:positionV>
            <wp:extent cx="539750" cy="5397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26A4">
        <w:rPr>
          <w:noProof/>
          <w:lang w:val="en-US" w:bidi="hi-IN"/>
        </w:rPr>
        <w:drawing>
          <wp:anchor distT="0" distB="0" distL="114300" distR="114300" simplePos="0" relativeHeight="251668480" behindDoc="0" locked="0" layoutInCell="1" allowOverlap="1" wp14:anchorId="47C289BD" wp14:editId="0D2B02F6">
            <wp:simplePos x="0" y="0"/>
            <wp:positionH relativeFrom="column">
              <wp:posOffset>-150495</wp:posOffset>
            </wp:positionH>
            <wp:positionV relativeFrom="paragraph">
              <wp:posOffset>12628300</wp:posOffset>
            </wp:positionV>
            <wp:extent cx="539750" cy="5397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26A4"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>Professional Experience</w:t>
      </w:r>
    </w:p>
    <w:p w14:paraId="70178449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513ADFC7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5AA7A77D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6CD14A36" w14:textId="77777777" w:rsidR="00127A2D" w:rsidRDefault="007826A4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noProof/>
          <w:lang w:val="en-US" w:bidi="hi-IN"/>
        </w:rPr>
        <w:drawing>
          <wp:anchor distT="0" distB="0" distL="114300" distR="114300" simplePos="0" relativeHeight="251664384" behindDoc="0" locked="0" layoutInCell="1" allowOverlap="1" wp14:anchorId="461D4F0A" wp14:editId="6D6E0AE5">
            <wp:simplePos x="0" y="0"/>
            <wp:positionH relativeFrom="column">
              <wp:posOffset>-148499</wp:posOffset>
            </wp:positionH>
            <wp:positionV relativeFrom="paragraph">
              <wp:posOffset>160836</wp:posOffset>
            </wp:positionV>
            <wp:extent cx="573314" cy="573314"/>
            <wp:effectExtent l="0" t="0" r="11430" b="1143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784" cy="57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18F7B9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3CE442A8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1BDE07B1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2FD9D0EB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52308303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2A1EFA69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01794C57" w14:textId="77777777" w:rsidR="00127A2D" w:rsidRDefault="00000000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noProof/>
          <w:color w:val="365F91"/>
          <w:sz w:val="18"/>
          <w:szCs w:val="18"/>
          <w:lang w:val="en-GB" w:eastAsia="en-GB"/>
        </w:rPr>
        <w:pict w14:anchorId="31A4F259">
          <v:line id="Straight Connector 2" o:spid="_x0000_s1027" style="position:absolute;left:0;text-align:left;z-index:251674624;visibility:visible" from="-11.85pt,13.75pt" to="522.1pt,13.75pt" strokecolor="#5b9bd5" strokeweight=".5pt">
            <v:stroke joinstyle="miter"/>
          </v:line>
        </w:pict>
      </w:r>
    </w:p>
    <w:p w14:paraId="25724FF1" w14:textId="77777777" w:rsidR="00127A2D" w:rsidRDefault="00000000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noProof/>
          <w:color w:val="365F91"/>
          <w:sz w:val="18"/>
          <w:szCs w:val="18"/>
          <w:lang w:val="en-GB" w:eastAsia="en-GB"/>
        </w:rPr>
        <w:pict w14:anchorId="1FF1FD40">
          <v:shape id="_x0000_s1028" type="#_x0000_t202" style="position:absolute;left:0;text-align:left;margin-left:42.5pt;margin-top:3.9pt;width:479.85pt;height:253.1pt;z-index:251666432;visibility:visible" stroked="f">
            <v:textbox>
              <w:txbxContent>
                <w:p w14:paraId="7D0C7EE4" w14:textId="77777777" w:rsidR="00127A2D" w:rsidRDefault="007826A4" w:rsidP="00A877BF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Helped large US, UK based bank and hedge fund firm</w:t>
                  </w:r>
                  <w:r w:rsidRPr="00A877BF">
                    <w:rPr>
                      <w:sz w:val="18"/>
                    </w:rPr>
                    <w:t xml:space="preserve"> solve problems in the following domain areas. Used a combination of advisory, analytics and technology solutions.</w:t>
                  </w:r>
                </w:p>
                <w:p w14:paraId="636CE796" w14:textId="77777777" w:rsidR="00127A2D" w:rsidRPr="00A877BF" w:rsidRDefault="007826A4" w:rsidP="00A877BF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sz w:val="18"/>
                    </w:rPr>
                  </w:pPr>
                  <w:r w:rsidRPr="00A877BF">
                    <w:rPr>
                      <w:sz w:val="18"/>
                    </w:rPr>
                    <w:t>Cash Management</w:t>
                  </w:r>
                </w:p>
                <w:p w14:paraId="63FD61F2" w14:textId="77777777" w:rsidR="00127A2D" w:rsidRPr="00A877BF" w:rsidRDefault="007826A4" w:rsidP="00A877BF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sz w:val="18"/>
                    </w:rPr>
                  </w:pPr>
                  <w:r w:rsidRPr="00A877BF">
                    <w:rPr>
                      <w:sz w:val="18"/>
                    </w:rPr>
                    <w:t>Treasury Funding</w:t>
                  </w:r>
                </w:p>
                <w:p w14:paraId="0AA375CE" w14:textId="77777777" w:rsidR="00127A2D" w:rsidRPr="00A877BF" w:rsidRDefault="007826A4" w:rsidP="00A877BF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sz w:val="18"/>
                    </w:rPr>
                  </w:pPr>
                  <w:r w:rsidRPr="00A877BF">
                    <w:rPr>
                      <w:sz w:val="18"/>
                    </w:rPr>
                    <w:t>SWIFT payment messaging protocols (MT and XML)</w:t>
                  </w:r>
                </w:p>
                <w:p w14:paraId="3BEB2119" w14:textId="77777777" w:rsidR="00127A2D" w:rsidRPr="00A877BF" w:rsidRDefault="007826A4" w:rsidP="00A877BF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sz w:val="18"/>
                    </w:rPr>
                  </w:pPr>
                  <w:r w:rsidRPr="00A877BF">
                    <w:rPr>
                      <w:sz w:val="18"/>
                    </w:rPr>
                    <w:t>AML compliance (Mantas)</w:t>
                  </w:r>
                </w:p>
                <w:p w14:paraId="46619DF0" w14:textId="77777777" w:rsidR="00127A2D" w:rsidRPr="00A877BF" w:rsidRDefault="007826A4" w:rsidP="00A877BF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sz w:val="18"/>
                    </w:rPr>
                  </w:pPr>
                  <w:r w:rsidRPr="00A877BF">
                    <w:rPr>
                      <w:sz w:val="18"/>
                    </w:rPr>
                    <w:t>Fund of Hedge Funds Accounting</w:t>
                  </w:r>
                </w:p>
                <w:p w14:paraId="29F4E292" w14:textId="77777777" w:rsidR="00127A2D" w:rsidRPr="00A877BF" w:rsidRDefault="007826A4" w:rsidP="00A877BF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sz w:val="18"/>
                    </w:rPr>
                  </w:pPr>
                  <w:r w:rsidRPr="00A877BF">
                    <w:rPr>
                      <w:sz w:val="18"/>
                    </w:rPr>
                    <w:t>Enterprise Architecture Consulting for Alternative Investment Services</w:t>
                  </w:r>
                </w:p>
                <w:p w14:paraId="32A4C179" w14:textId="77777777" w:rsidR="00127A2D" w:rsidRPr="00A877BF" w:rsidRDefault="007826A4" w:rsidP="00A877BF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sz w:val="18"/>
                    </w:rPr>
                  </w:pPr>
                  <w:r w:rsidRPr="00A877BF">
                    <w:rPr>
                      <w:sz w:val="18"/>
                    </w:rPr>
                    <w:t>Management Dashboard for Alternative Investment Services</w:t>
                  </w:r>
                </w:p>
                <w:p w14:paraId="759F0EE7" w14:textId="77777777" w:rsidR="00127A2D" w:rsidRPr="00A877BF" w:rsidRDefault="007826A4" w:rsidP="00A877BF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sz w:val="18"/>
                    </w:rPr>
                  </w:pPr>
                  <w:r w:rsidRPr="00A877BF">
                    <w:rPr>
                      <w:sz w:val="18"/>
                    </w:rPr>
                    <w:t>FATCA Compliance</w:t>
                  </w:r>
                </w:p>
                <w:p w14:paraId="720BACD9" w14:textId="77777777" w:rsidR="00127A2D" w:rsidRDefault="007826A4" w:rsidP="00CD2CC7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Consulting and business engagements led by me:</w:t>
                  </w:r>
                </w:p>
                <w:p w14:paraId="44F307A1" w14:textId="77777777" w:rsidR="00127A2D" w:rsidRPr="006B486D" w:rsidRDefault="007826A4" w:rsidP="006B486D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Assisted</w:t>
                  </w:r>
                  <w:r w:rsidRPr="006B486D">
                    <w:rPr>
                      <w:sz w:val="18"/>
                    </w:rPr>
                    <w:t xml:space="preserve"> a </w:t>
                  </w:r>
                  <w:r>
                    <w:rPr>
                      <w:sz w:val="18"/>
                    </w:rPr>
                    <w:t>large US bank on the Target Operating Model</w:t>
                  </w:r>
                  <w:r w:rsidRPr="006B486D">
                    <w:rPr>
                      <w:sz w:val="18"/>
                    </w:rPr>
                    <w:t xml:space="preserve"> of their cash management and treasury funding </w:t>
                  </w:r>
                  <w:r>
                    <w:rPr>
                      <w:sz w:val="18"/>
                    </w:rPr>
                    <w:t>operations – people, people and systems. Focus was on</w:t>
                  </w:r>
                  <w:r w:rsidRPr="006B486D">
                    <w:rPr>
                      <w:sz w:val="18"/>
                    </w:rPr>
                    <w:t xml:space="preserve"> adding new SWIFT </w:t>
                  </w:r>
                  <w:r>
                    <w:rPr>
                      <w:sz w:val="18"/>
                    </w:rPr>
                    <w:t>payment</w:t>
                  </w:r>
                  <w:r w:rsidRPr="006B486D">
                    <w:rPr>
                      <w:sz w:val="18"/>
                    </w:rPr>
                    <w:t xml:space="preserve"> messages, AML (anti-money laundering) compliance and sanctions screening</w:t>
                  </w:r>
                  <w:r>
                    <w:rPr>
                      <w:sz w:val="18"/>
                    </w:rPr>
                    <w:t xml:space="preserve"> compliance, creating dashboards for Heads of Cash Ops and Treasury Ops</w:t>
                  </w:r>
                </w:p>
                <w:p w14:paraId="3A787CA3" w14:textId="77777777" w:rsidR="00127A2D" w:rsidRDefault="007826A4" w:rsidP="00AF4418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sz w:val="18"/>
                    </w:rPr>
                  </w:pPr>
                  <w:r w:rsidRPr="007A25EA">
                    <w:rPr>
                      <w:sz w:val="18"/>
                    </w:rPr>
                    <w:t>Assisted a large US hedge fund administrator to understand their enterprise architecture (people, process and systems) for the alternative investment services division</w:t>
                  </w:r>
                </w:p>
                <w:p w14:paraId="3B524831" w14:textId="77777777" w:rsidR="00127A2D" w:rsidRDefault="007826A4" w:rsidP="00AF4418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sz w:val="18"/>
                    </w:rPr>
                  </w:pPr>
                  <w:r w:rsidRPr="007A25EA">
                    <w:rPr>
                      <w:sz w:val="18"/>
                    </w:rPr>
                    <w:t>Helped a large US hedge fund administrator by performinga current state future state assessment and provided a TOM for their alternative investment service management dashboard – to be accessed by the client CXOs</w:t>
                  </w:r>
                </w:p>
                <w:p w14:paraId="5EA84482" w14:textId="77777777" w:rsidR="00127A2D" w:rsidRPr="007A25EA" w:rsidRDefault="00127A2D" w:rsidP="002B03F0">
                  <w:pPr>
                    <w:pStyle w:val="ListParagraph"/>
                    <w:ind w:left="360"/>
                    <w:rPr>
                      <w:sz w:val="18"/>
                    </w:rPr>
                  </w:pPr>
                </w:p>
              </w:txbxContent>
            </v:textbox>
          </v:shape>
        </w:pict>
      </w:r>
    </w:p>
    <w:p w14:paraId="2D719C15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7A7D9433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3EAB646C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50385714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1C717DEC" w14:textId="77777777" w:rsidR="00127A2D" w:rsidRDefault="007826A4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noProof/>
          <w:lang w:val="en-US" w:bidi="hi-IN"/>
        </w:rPr>
        <w:drawing>
          <wp:anchor distT="0" distB="0" distL="114300" distR="114300" simplePos="0" relativeHeight="251663360" behindDoc="0" locked="0" layoutInCell="1" allowOverlap="1" wp14:anchorId="218D4D94" wp14:editId="44E5EBA0">
            <wp:simplePos x="0" y="0"/>
            <wp:positionH relativeFrom="column">
              <wp:posOffset>-148500</wp:posOffset>
            </wp:positionH>
            <wp:positionV relativeFrom="paragraph">
              <wp:posOffset>94795</wp:posOffset>
            </wp:positionV>
            <wp:extent cx="573859" cy="573859"/>
            <wp:effectExtent l="0" t="0" r="10795" b="1079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61" cy="577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F8908A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02CDD4C1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2D67A2B1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7BD92B14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555699BF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76551B69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3A0981FB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19CC5752" w14:textId="77777777" w:rsidR="00127A2D" w:rsidRDefault="00000000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noProof/>
          <w:color w:val="365F91"/>
          <w:sz w:val="18"/>
          <w:szCs w:val="18"/>
          <w:lang w:val="en-GB" w:eastAsia="en-GB"/>
        </w:rPr>
        <w:pict w14:anchorId="438D3031">
          <v:line id="Straight Connector 10" o:spid="_x0000_s1029" style="position:absolute;left:0;text-align:left;z-index:251676672;visibility:visible" from="-11.7pt,17.15pt" to="522.25pt,17.15pt" strokecolor="#5b9bd5" strokeweight=".5pt">
            <v:stroke joinstyle="miter"/>
          </v:line>
        </w:pict>
      </w:r>
    </w:p>
    <w:p w14:paraId="4F3EB629" w14:textId="77777777" w:rsidR="00127A2D" w:rsidRDefault="00000000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noProof/>
          <w:color w:val="365F91"/>
          <w:sz w:val="18"/>
          <w:szCs w:val="18"/>
          <w:lang w:val="en-GB" w:eastAsia="en-GB"/>
        </w:rPr>
        <w:pict w14:anchorId="1A7EA431">
          <v:shape id="_x0000_s1030" type="#_x0000_t202" style="position:absolute;left:0;text-align:left;margin-left:42.5pt;margin-top:6.35pt;width:479.85pt;height:117.8pt;z-index:251670528;visibility:visible" stroked="f">
            <v:textbox>
              <w:txbxContent>
                <w:p w14:paraId="0DFC5D7A" w14:textId="77777777" w:rsidR="00127A2D" w:rsidRDefault="007826A4" w:rsidP="00D03DD1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Was privileged to get an opportunity to assist ex-CIO of Deloitte India, Late Rajarshi Sengupta on the following banking business analytics engagement. This business analytics proof-of-concept solution was targeted for all the banks of India:</w:t>
                  </w:r>
                </w:p>
                <w:p w14:paraId="259AC2B3" w14:textId="77777777" w:rsidR="00127A2D" w:rsidRPr="005B471D" w:rsidRDefault="007826A4" w:rsidP="00D03DD1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Finalized </w:t>
                  </w:r>
                  <w:r w:rsidRPr="005B471D">
                    <w:rPr>
                      <w:sz w:val="18"/>
                    </w:rPr>
                    <w:t>KPI's covering diverse functional modules that can help in better decision making for corporate and retail financial institutions</w:t>
                  </w:r>
                </w:p>
                <w:p w14:paraId="3D2C1B67" w14:textId="77777777" w:rsidR="00127A2D" w:rsidRDefault="007826A4" w:rsidP="00D03DD1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sz w:val="18"/>
                    </w:rPr>
                  </w:pPr>
                  <w:r w:rsidRPr="005B471D">
                    <w:rPr>
                      <w:sz w:val="18"/>
                    </w:rPr>
                    <w:t>Design</w:t>
                  </w:r>
                  <w:r>
                    <w:rPr>
                      <w:sz w:val="18"/>
                    </w:rPr>
                    <w:t xml:space="preserve">ed </w:t>
                  </w:r>
                  <w:r w:rsidRPr="005B471D">
                    <w:rPr>
                      <w:sz w:val="18"/>
                    </w:rPr>
                    <w:t>data model to support the KPI's</w:t>
                  </w:r>
                </w:p>
                <w:p w14:paraId="6024181B" w14:textId="77777777" w:rsidR="00127A2D" w:rsidRDefault="007826A4" w:rsidP="00D03DD1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Connected the business, technology and data layers to enable flexible business analytics and intelligent dashboards</w:t>
                  </w:r>
                </w:p>
                <w:p w14:paraId="63BDADE8" w14:textId="77777777" w:rsidR="00127A2D" w:rsidRPr="005B471D" w:rsidRDefault="007826A4" w:rsidP="00D03DD1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C</w:t>
                  </w:r>
                  <w:r w:rsidRPr="005B471D">
                    <w:rPr>
                      <w:sz w:val="18"/>
                    </w:rPr>
                    <w:t xml:space="preserve">reated user friendly </w:t>
                  </w:r>
                  <w:r>
                    <w:rPr>
                      <w:sz w:val="18"/>
                    </w:rPr>
                    <w:t xml:space="preserve">data visualization </w:t>
                  </w:r>
                  <w:r w:rsidRPr="005B471D">
                    <w:rPr>
                      <w:sz w:val="18"/>
                    </w:rPr>
                    <w:t>dashboards on OBIEE (Oracle Business Intelligence Enterprise Edition) of key metric</w:t>
                  </w:r>
                  <w:r>
                    <w:rPr>
                      <w:sz w:val="18"/>
                    </w:rPr>
                    <w:t>s for management decision making</w:t>
                  </w:r>
                </w:p>
              </w:txbxContent>
            </v:textbox>
          </v:shape>
        </w:pict>
      </w:r>
    </w:p>
    <w:p w14:paraId="33DF26C6" w14:textId="77777777" w:rsidR="00127A2D" w:rsidRDefault="007826A4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 w:rsidRPr="000748EA">
        <w:rPr>
          <w:rFonts w:ascii="Arial" w:eastAsia="Times New Roman" w:hAnsi="Arial" w:cs="Arial"/>
          <w:b/>
          <w:noProof/>
          <w:color w:val="365F91"/>
          <w:sz w:val="18"/>
          <w:szCs w:val="18"/>
          <w:lang w:val="en-US" w:bidi="hi-IN"/>
        </w:rPr>
        <w:drawing>
          <wp:anchor distT="0" distB="0" distL="114300" distR="114300" simplePos="0" relativeHeight="251680768" behindDoc="0" locked="0" layoutInCell="1" allowOverlap="1" wp14:anchorId="076D9DDB" wp14:editId="134D9AED">
            <wp:simplePos x="0" y="0"/>
            <wp:positionH relativeFrom="column">
              <wp:posOffset>-129740</wp:posOffset>
            </wp:positionH>
            <wp:positionV relativeFrom="paragraph">
              <wp:posOffset>272777</wp:posOffset>
            </wp:positionV>
            <wp:extent cx="554555" cy="489857"/>
            <wp:effectExtent l="0" t="0" r="4445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787" cy="4909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DF58A4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1D5855D6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60E1A671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4BBB23A1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6552A483" w14:textId="77777777" w:rsidR="00127A2D" w:rsidRDefault="00000000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noProof/>
          <w:color w:val="365F91"/>
          <w:sz w:val="18"/>
          <w:szCs w:val="18"/>
          <w:lang w:val="en-GB" w:eastAsia="en-GB"/>
        </w:rPr>
        <w:pict w14:anchorId="233D2AB3">
          <v:line id="Straight Connector 11" o:spid="_x0000_s1031" style="position:absolute;left:0;text-align:left;z-index:251678720;visibility:visible" from="-11.7pt,18.7pt" to="522.25pt,18.7pt" strokecolor="#5b9bd5" strokeweight=".5pt">
            <v:stroke joinstyle="miter"/>
          </v:line>
        </w:pict>
      </w:r>
    </w:p>
    <w:p w14:paraId="2E7E2B4E" w14:textId="77777777" w:rsidR="00127A2D" w:rsidRDefault="00000000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noProof/>
          <w:color w:val="365F91"/>
          <w:sz w:val="18"/>
          <w:szCs w:val="18"/>
          <w:lang w:val="en-GB" w:eastAsia="en-GB"/>
        </w:rPr>
        <w:pict w14:anchorId="7C9BDC22">
          <v:shape id="_x0000_s1032" type="#_x0000_t202" style="position:absolute;left:0;text-align:left;margin-left:42.5pt;margin-top:1.9pt;width:477.55pt;height:115pt;z-index:251672576;visibility:visible" stroked="f">
            <v:textbox>
              <w:txbxContent>
                <w:p w14:paraId="79A2A47B" w14:textId="77777777" w:rsidR="00127A2D" w:rsidRPr="002B03F0" w:rsidRDefault="007826A4" w:rsidP="00D03DD1">
                  <w:pPr>
                    <w:rPr>
                      <w:sz w:val="18"/>
                    </w:rPr>
                  </w:pPr>
                  <w:r w:rsidRPr="002B03F0">
                    <w:rPr>
                      <w:sz w:val="18"/>
                    </w:rPr>
                    <w:t xml:space="preserve">Helped </w:t>
                  </w:r>
                  <w:r>
                    <w:rPr>
                      <w:sz w:val="18"/>
                    </w:rPr>
                    <w:t xml:space="preserve">assess and </w:t>
                  </w:r>
                  <w:r w:rsidRPr="002B03F0">
                    <w:rPr>
                      <w:sz w:val="18"/>
                    </w:rPr>
                    <w:t xml:space="preserve">transform the derivatives trading systems of largest stock exchange of India. Dealt with </w:t>
                  </w:r>
                  <w:r>
                    <w:rPr>
                      <w:sz w:val="18"/>
                    </w:rPr>
                    <w:t xml:space="preserve">enterprise architecture (people, process and data), business analysis and implementation of requirements, for derivatives trading and settlement processes such as </w:t>
                  </w:r>
                  <w:r w:rsidRPr="002B03F0">
                    <w:rPr>
                      <w:sz w:val="18"/>
                    </w:rPr>
                    <w:t>order management, trade execution, trade cancellation and settlement</w:t>
                  </w:r>
                  <w:r>
                    <w:rPr>
                      <w:sz w:val="18"/>
                    </w:rPr>
                    <w:t>,</w:t>
                  </w:r>
                  <w:r w:rsidRPr="002B03F0">
                    <w:rPr>
                      <w:sz w:val="18"/>
                    </w:rPr>
                    <w:t xml:space="preserve"> for all the following complex financial instruments: Equity, Index, Currency and Interest Rate Derivatives.</w:t>
                  </w:r>
                </w:p>
                <w:p w14:paraId="6F8CFBFD" w14:textId="77777777" w:rsidR="00127A2D" w:rsidRDefault="007826A4" w:rsidP="00D03DD1">
                  <w:pPr>
                    <w:spacing w:after="0"/>
                    <w:rPr>
                      <w:sz w:val="18"/>
                    </w:rPr>
                  </w:pPr>
                  <w:r>
                    <w:rPr>
                      <w:sz w:val="18"/>
                    </w:rPr>
                    <w:t>Some requirements which were managed, assessed, analysed and implemented are</w:t>
                  </w:r>
                  <w:r w:rsidRPr="002B03F0">
                    <w:rPr>
                      <w:sz w:val="18"/>
                    </w:rPr>
                    <w:t>:</w:t>
                  </w:r>
                </w:p>
                <w:p w14:paraId="0EAC1C1D" w14:textId="77777777" w:rsidR="00127A2D" w:rsidRPr="002B03F0" w:rsidRDefault="007826A4" w:rsidP="00D03DD1">
                  <w:pPr>
                    <w:pStyle w:val="ListParagraph"/>
                    <w:numPr>
                      <w:ilvl w:val="0"/>
                      <w:numId w:val="18"/>
                    </w:numPr>
                    <w:spacing w:after="0"/>
                    <w:rPr>
                      <w:sz w:val="18"/>
                    </w:rPr>
                  </w:pPr>
                  <w:r w:rsidRPr="002B03F0">
                    <w:rPr>
                      <w:sz w:val="18"/>
                    </w:rPr>
                    <w:t>Calendar Spreads</w:t>
                  </w:r>
                </w:p>
                <w:p w14:paraId="7BBF3A1B" w14:textId="77777777" w:rsidR="00127A2D" w:rsidRPr="002B03F0" w:rsidRDefault="007826A4" w:rsidP="00D03DD1">
                  <w:pPr>
                    <w:pStyle w:val="ListParagraph"/>
                    <w:numPr>
                      <w:ilvl w:val="0"/>
                      <w:numId w:val="18"/>
                    </w:numPr>
                    <w:spacing w:after="0"/>
                    <w:rPr>
                      <w:sz w:val="18"/>
                    </w:rPr>
                  </w:pPr>
                  <w:r w:rsidRPr="002B03F0">
                    <w:rPr>
                      <w:sz w:val="18"/>
                    </w:rPr>
                    <w:t>Auction orders</w:t>
                  </w:r>
                </w:p>
                <w:p w14:paraId="72251923" w14:textId="77777777" w:rsidR="00127A2D" w:rsidRPr="002B03F0" w:rsidRDefault="007826A4" w:rsidP="00D03DD1">
                  <w:pPr>
                    <w:pStyle w:val="ListParagraph"/>
                    <w:numPr>
                      <w:ilvl w:val="0"/>
                      <w:numId w:val="18"/>
                    </w:numPr>
                    <w:spacing w:after="0"/>
                    <w:rPr>
                      <w:sz w:val="18"/>
                    </w:rPr>
                  </w:pPr>
                  <w:r w:rsidRPr="002B03F0">
                    <w:rPr>
                      <w:sz w:val="18"/>
                    </w:rPr>
                    <w:t>Launch of interest rate derivatives</w:t>
                  </w:r>
                </w:p>
                <w:p w14:paraId="14425352" w14:textId="77777777" w:rsidR="00127A2D" w:rsidRPr="002B03F0" w:rsidRDefault="007826A4" w:rsidP="00D03DD1">
                  <w:pPr>
                    <w:pStyle w:val="ListParagraph"/>
                    <w:numPr>
                      <w:ilvl w:val="0"/>
                      <w:numId w:val="18"/>
                    </w:numPr>
                    <w:spacing w:after="0"/>
                    <w:rPr>
                      <w:sz w:val="18"/>
                    </w:rPr>
                  </w:pPr>
                  <w:r w:rsidRPr="002B03F0">
                    <w:rPr>
                      <w:sz w:val="18"/>
                    </w:rPr>
                    <w:t>Option trading strategies and others</w:t>
                  </w:r>
                </w:p>
              </w:txbxContent>
            </v:textbox>
          </v:shape>
        </w:pict>
      </w:r>
    </w:p>
    <w:p w14:paraId="39501086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4F96BF91" w14:textId="77777777" w:rsidR="00127A2D" w:rsidRDefault="007826A4" w:rsidP="00E71BEA">
      <w:pP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 w:rsidRPr="00E71BEA">
        <w:rPr>
          <w:rFonts w:ascii="Arial" w:eastAsia="Times New Roman" w:hAnsi="Arial" w:cs="Arial"/>
          <w:b/>
          <w:noProof/>
          <w:color w:val="365F91"/>
          <w:sz w:val="18"/>
          <w:szCs w:val="18"/>
          <w:lang w:val="en-US" w:bidi="hi-IN"/>
        </w:rPr>
        <w:drawing>
          <wp:anchor distT="0" distB="0" distL="114300" distR="114300" simplePos="0" relativeHeight="251679744" behindDoc="0" locked="0" layoutInCell="1" allowOverlap="1" wp14:anchorId="0258ECA8" wp14:editId="287B9684">
            <wp:simplePos x="0" y="0"/>
            <wp:positionH relativeFrom="column">
              <wp:posOffset>-148499</wp:posOffset>
            </wp:positionH>
            <wp:positionV relativeFrom="paragraph">
              <wp:posOffset>79374</wp:posOffset>
            </wp:positionV>
            <wp:extent cx="646725" cy="318679"/>
            <wp:effectExtent l="0" t="0" r="0" b="1206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080" b="29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31" cy="3495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40042D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63ED1EC4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1AC23F0A" w14:textId="77777777" w:rsidR="00127A2D" w:rsidRDefault="00127A2D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</w:p>
    <w:p w14:paraId="28F92373" w14:textId="77777777" w:rsidR="00127A2D" w:rsidRPr="0085753D" w:rsidRDefault="007826A4" w:rsidP="00D03DD1">
      <w:pPr>
        <w:jc w:val="both"/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lastRenderedPageBreak/>
        <w:t>Awards and Recognition</w:t>
      </w:r>
    </w:p>
    <w:p w14:paraId="78D1AAD2" w14:textId="77777777" w:rsidR="00127A2D" w:rsidRDefault="007826A4" w:rsidP="00CF3BDB">
      <w:pPr>
        <w:pStyle w:val="ListParagraph"/>
        <w:numPr>
          <w:ilvl w:val="0"/>
          <w:numId w:val="4"/>
        </w:numPr>
        <w:rPr>
          <w:sz w:val="18"/>
        </w:rPr>
      </w:pPr>
      <w:r>
        <w:rPr>
          <w:sz w:val="18"/>
        </w:rPr>
        <w:t>EY’s Onsite Recognition award for consulting asset development which automates compliance data quality assessments</w:t>
      </w:r>
    </w:p>
    <w:p w14:paraId="1E933566" w14:textId="77777777" w:rsidR="00127A2D" w:rsidRDefault="007826A4" w:rsidP="00CF3BDB">
      <w:pPr>
        <w:pStyle w:val="ListParagraph"/>
        <w:numPr>
          <w:ilvl w:val="0"/>
          <w:numId w:val="4"/>
        </w:numPr>
        <w:rPr>
          <w:sz w:val="18"/>
        </w:rPr>
      </w:pPr>
      <w:r w:rsidRPr="00CF3BDB">
        <w:rPr>
          <w:sz w:val="18"/>
        </w:rPr>
        <w:t>EY's 'Extra Miler - Exceptional Client Service' award</w:t>
      </w:r>
    </w:p>
    <w:p w14:paraId="10744E51" w14:textId="77777777" w:rsidR="00127A2D" w:rsidRPr="002A1FC7" w:rsidRDefault="007826A4" w:rsidP="002A1FC7">
      <w:pPr>
        <w:pStyle w:val="ListParagraph"/>
        <w:numPr>
          <w:ilvl w:val="0"/>
          <w:numId w:val="4"/>
        </w:numPr>
        <w:rPr>
          <w:sz w:val="18"/>
        </w:rPr>
      </w:pPr>
      <w:r w:rsidRPr="002A1FC7">
        <w:rPr>
          <w:sz w:val="18"/>
        </w:rPr>
        <w:t>2nd prize in DDM-IT Quiz 2012 conducted by Mindfire IT Solutions, BBSR</w:t>
      </w:r>
    </w:p>
    <w:p w14:paraId="58ED3F1C" w14:textId="77777777" w:rsidR="00127A2D" w:rsidRPr="002A1FC7" w:rsidRDefault="007826A4" w:rsidP="002A1FC7">
      <w:pPr>
        <w:pStyle w:val="ListParagraph"/>
        <w:numPr>
          <w:ilvl w:val="0"/>
          <w:numId w:val="4"/>
        </w:numPr>
        <w:rPr>
          <w:sz w:val="18"/>
        </w:rPr>
      </w:pPr>
      <w:r w:rsidRPr="002A1FC7">
        <w:rPr>
          <w:sz w:val="18"/>
        </w:rPr>
        <w:t>2nd prize in Wissenaire'12 Tech Quiz conducted by IIT Bhubaneswar</w:t>
      </w:r>
    </w:p>
    <w:p w14:paraId="209AEC2A" w14:textId="77777777" w:rsidR="00127A2D" w:rsidRPr="002A1FC7" w:rsidRDefault="007826A4" w:rsidP="002A1FC7">
      <w:pPr>
        <w:pStyle w:val="ListParagraph"/>
        <w:numPr>
          <w:ilvl w:val="0"/>
          <w:numId w:val="4"/>
        </w:numPr>
        <w:rPr>
          <w:sz w:val="18"/>
        </w:rPr>
      </w:pPr>
      <w:r w:rsidRPr="002A1FC7">
        <w:rPr>
          <w:sz w:val="18"/>
        </w:rPr>
        <w:t>Was among the top 9 teams selected in the wildcard round of H</w:t>
      </w:r>
      <w:r>
        <w:rPr>
          <w:sz w:val="18"/>
        </w:rPr>
        <w:t xml:space="preserve">industan </w:t>
      </w:r>
      <w:r w:rsidRPr="002A1FC7">
        <w:rPr>
          <w:sz w:val="18"/>
        </w:rPr>
        <w:t>U</w:t>
      </w:r>
      <w:r>
        <w:rPr>
          <w:sz w:val="18"/>
        </w:rPr>
        <w:t>nilever (HUL)</w:t>
      </w:r>
      <w:r w:rsidRPr="002A1FC7">
        <w:rPr>
          <w:sz w:val="18"/>
        </w:rPr>
        <w:t xml:space="preserve"> Lessons in Marketing Excellence (LIME) - Season 3 </w:t>
      </w:r>
    </w:p>
    <w:p w14:paraId="0BED99E0" w14:textId="77777777" w:rsidR="00127A2D" w:rsidRDefault="007826A4" w:rsidP="00BB6B8A">
      <w:pP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>Professional Certifications and Courses</w:t>
      </w:r>
    </w:p>
    <w:p w14:paraId="3534E1F2" w14:textId="77777777" w:rsidR="00127A2D" w:rsidRDefault="007826A4" w:rsidP="003F412B">
      <w:pPr>
        <w:pStyle w:val="ListParagraph"/>
        <w:numPr>
          <w:ilvl w:val="0"/>
          <w:numId w:val="4"/>
        </w:numPr>
        <w:rPr>
          <w:sz w:val="18"/>
        </w:rPr>
      </w:pPr>
      <w:r>
        <w:rPr>
          <w:sz w:val="18"/>
        </w:rPr>
        <w:t>‘Bitcoin Advanced Level: Transactions’ by Blockchain Institute of Technology on Udemy</w:t>
      </w:r>
    </w:p>
    <w:p w14:paraId="48CCC3E6" w14:textId="77777777" w:rsidR="00127A2D" w:rsidRDefault="007826A4" w:rsidP="003F412B">
      <w:pPr>
        <w:pStyle w:val="ListParagraph"/>
        <w:numPr>
          <w:ilvl w:val="0"/>
          <w:numId w:val="4"/>
        </w:numPr>
        <w:rPr>
          <w:sz w:val="18"/>
        </w:rPr>
      </w:pPr>
      <w:r>
        <w:rPr>
          <w:sz w:val="18"/>
        </w:rPr>
        <w:t>‘Blockchain and Bitcoin Fundamentals’ by Blockchain Institute of Technology on Udemy</w:t>
      </w:r>
    </w:p>
    <w:p w14:paraId="7284373A" w14:textId="77777777" w:rsidR="00127A2D" w:rsidRDefault="007826A4" w:rsidP="003F412B">
      <w:pPr>
        <w:pStyle w:val="ListParagraph"/>
        <w:numPr>
          <w:ilvl w:val="0"/>
          <w:numId w:val="4"/>
        </w:numPr>
        <w:rPr>
          <w:sz w:val="18"/>
        </w:rPr>
      </w:pPr>
      <w:r>
        <w:rPr>
          <w:sz w:val="18"/>
        </w:rPr>
        <w:t>‘Principles of Machine Learning’ by Microsoft on edX</w:t>
      </w:r>
    </w:p>
    <w:p w14:paraId="5547A2C1" w14:textId="77777777" w:rsidR="00127A2D" w:rsidRDefault="007826A4" w:rsidP="003F412B">
      <w:pPr>
        <w:pStyle w:val="ListParagraph"/>
        <w:numPr>
          <w:ilvl w:val="0"/>
          <w:numId w:val="4"/>
        </w:numPr>
        <w:rPr>
          <w:sz w:val="18"/>
        </w:rPr>
      </w:pPr>
      <w:r>
        <w:rPr>
          <w:sz w:val="18"/>
        </w:rPr>
        <w:t>‘Data Science Essentials’ by Microsoft on edX</w:t>
      </w:r>
    </w:p>
    <w:p w14:paraId="383BBB87" w14:textId="77777777" w:rsidR="00127A2D" w:rsidRPr="00E914D9" w:rsidRDefault="007826A4" w:rsidP="00E914D9">
      <w:pPr>
        <w:pStyle w:val="ListParagraph"/>
        <w:numPr>
          <w:ilvl w:val="0"/>
          <w:numId w:val="4"/>
        </w:numPr>
        <w:rPr>
          <w:sz w:val="18"/>
        </w:rPr>
      </w:pPr>
      <w:r w:rsidRPr="00E914D9">
        <w:rPr>
          <w:sz w:val="18"/>
        </w:rPr>
        <w:t>ITIL Expert in Service Management by AXELOS, UK</w:t>
      </w:r>
    </w:p>
    <w:p w14:paraId="6695F5B8" w14:textId="77777777" w:rsidR="00127A2D" w:rsidRDefault="007826A4" w:rsidP="00211B7F">
      <w:pPr>
        <w:pStyle w:val="ListParagraph"/>
        <w:numPr>
          <w:ilvl w:val="0"/>
          <w:numId w:val="4"/>
        </w:numPr>
        <w:rPr>
          <w:sz w:val="18"/>
        </w:rPr>
      </w:pPr>
      <w:r>
        <w:rPr>
          <w:sz w:val="18"/>
        </w:rPr>
        <w:t>Foundation Certificate in Business Analysis by BCBS, UK</w:t>
      </w:r>
    </w:p>
    <w:p w14:paraId="22007F38" w14:textId="77777777" w:rsidR="00127A2D" w:rsidRPr="00CD4C02" w:rsidRDefault="007826A4" w:rsidP="00211B7F">
      <w:pPr>
        <w:pStyle w:val="ListParagraph"/>
        <w:numPr>
          <w:ilvl w:val="0"/>
          <w:numId w:val="4"/>
        </w:numPr>
        <w:rPr>
          <w:sz w:val="18"/>
        </w:rPr>
      </w:pPr>
      <w:r>
        <w:rPr>
          <w:sz w:val="18"/>
        </w:rPr>
        <w:t>‘Financial Institutions and Markets’ course by Wharton School of Business, University of Pennsylvania on edX</w:t>
      </w:r>
    </w:p>
    <w:p w14:paraId="081D45FD" w14:textId="77777777" w:rsidR="00127A2D" w:rsidRPr="005D5034" w:rsidRDefault="007826A4" w:rsidP="005D5034">
      <w:pP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>Volunteer Experience</w:t>
      </w:r>
    </w:p>
    <w:p w14:paraId="6612A8B0" w14:textId="77777777" w:rsidR="00127A2D" w:rsidRPr="005D5034" w:rsidRDefault="007826A4" w:rsidP="005D5034">
      <w:pPr>
        <w:rPr>
          <w:sz w:val="18"/>
        </w:rPr>
      </w:pPr>
      <w:r w:rsidRPr="005D5034">
        <w:rPr>
          <w:sz w:val="18"/>
        </w:rPr>
        <w:t>Involved in pro-bono consulting for Lok Bikash, Odisha, India in 2011 through Xavier Institute of Management - got a chance to understand the socio-economic challenges faced by villages in India and the impact of NGOs in women empowerment, while onsite at the village</w:t>
      </w:r>
    </w:p>
    <w:p w14:paraId="74DE6776" w14:textId="77777777" w:rsidR="00127A2D" w:rsidRDefault="007826A4" w:rsidP="00BB6B8A">
      <w:pP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</w:pPr>
      <w:r>
        <w:rPr>
          <w:rFonts w:ascii="Arial" w:eastAsia="Times New Roman" w:hAnsi="Arial" w:cs="Arial"/>
          <w:b/>
          <w:color w:val="365F91"/>
          <w:sz w:val="18"/>
          <w:szCs w:val="18"/>
          <w:lang w:val="en-US"/>
        </w:rPr>
        <w:t>Countries Travelled</w:t>
      </w:r>
    </w:p>
    <w:p w14:paraId="13341FEB" w14:textId="77777777" w:rsidR="00127A2D" w:rsidRPr="00BB6B8A" w:rsidRDefault="007826A4" w:rsidP="00BB6B8A">
      <w:pPr>
        <w:rPr>
          <w:sz w:val="18"/>
        </w:rPr>
      </w:pPr>
      <w:r>
        <w:rPr>
          <w:sz w:val="18"/>
        </w:rPr>
        <w:t>United Kingdom (London), France (Paris), Belgium (Brussels), Maastricht (Netherlands), Germany (Cologne and other places), Switzerland (Zurich, Lucerne, Interlaken), UAE (Dubai)</w:t>
      </w:r>
      <w:r w:rsidR="00000000">
        <w:pict w14:anchorId="284A0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0;margin-top:0;width:1pt;height:1pt;z-index:251659264;mso-position-horizontal-relative:text;mso-position-vertical-relative:text">
            <v:imagedata r:id="rId15"/>
          </v:shape>
        </w:pict>
      </w:r>
    </w:p>
    <w:sectPr w:rsidR="00127A2D" w:rsidRPr="00BB6B8A" w:rsidSect="00BE47A2">
      <w:footerReference w:type="default" r:id="rId16"/>
      <w:pgSz w:w="11906" w:h="16838"/>
      <w:pgMar w:top="567" w:right="851" w:bottom="147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2C1FE" w14:textId="77777777" w:rsidR="00550962" w:rsidRDefault="00550962" w:rsidP="00A72B0F">
      <w:pPr>
        <w:spacing w:after="0" w:line="240" w:lineRule="auto"/>
      </w:pPr>
      <w:r>
        <w:separator/>
      </w:r>
    </w:p>
  </w:endnote>
  <w:endnote w:type="continuationSeparator" w:id="0">
    <w:p w14:paraId="5CFAC9C9" w14:textId="77777777" w:rsidR="00550962" w:rsidRDefault="00550962" w:rsidP="00A7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">
    <w:charset w:val="00"/>
    <w:family w:val="auto"/>
    <w:pitch w:val="variable"/>
    <w:sig w:usb0="A00002AF" w:usb1="5000206A" w:usb2="00000000" w:usb3="00000000" w:csb0="0000009F" w:csb1="00000000"/>
  </w:font>
  <w:font w:name="Arno Pro Smbd SmText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4882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3714E9" w14:textId="77777777" w:rsidR="00127A2D" w:rsidRDefault="00A72B0F">
        <w:pPr>
          <w:pStyle w:val="Footer"/>
          <w:jc w:val="right"/>
        </w:pPr>
        <w:r>
          <w:fldChar w:fldCharType="begin"/>
        </w:r>
        <w:r w:rsidR="007826A4">
          <w:instrText xml:space="preserve"> PAGE   \* MERGEFORMAT </w:instrText>
        </w:r>
        <w:r>
          <w:fldChar w:fldCharType="separate"/>
        </w:r>
        <w:r w:rsidR="009526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2A1B12" w14:textId="77777777" w:rsidR="00127A2D" w:rsidRDefault="00127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2427C" w14:textId="77777777" w:rsidR="00550962" w:rsidRDefault="00550962" w:rsidP="00A72B0F">
      <w:pPr>
        <w:spacing w:after="0" w:line="240" w:lineRule="auto"/>
      </w:pPr>
      <w:r>
        <w:separator/>
      </w:r>
    </w:p>
  </w:footnote>
  <w:footnote w:type="continuationSeparator" w:id="0">
    <w:p w14:paraId="472E05B6" w14:textId="77777777" w:rsidR="00550962" w:rsidRDefault="00550962" w:rsidP="00A7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6F99"/>
    <w:multiLevelType w:val="hybridMultilevel"/>
    <w:tmpl w:val="5958FF3C"/>
    <w:lvl w:ilvl="0" w:tplc="535C76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67A02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D6678B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9369E4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B80BA9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FAA160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3BE42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240E43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76E7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C163A7"/>
    <w:multiLevelType w:val="hybridMultilevel"/>
    <w:tmpl w:val="8612FAC2"/>
    <w:lvl w:ilvl="0" w:tplc="B9708966">
      <w:start w:val="237"/>
      <w:numFmt w:val="bullet"/>
      <w:pStyle w:val="EYbodybullet"/>
      <w:lvlText w:val="•"/>
      <w:lvlJc w:val="left"/>
      <w:pPr>
        <w:tabs>
          <w:tab w:val="num" w:pos="360"/>
        </w:tabs>
        <w:ind w:left="360" w:hanging="360"/>
      </w:pPr>
      <w:rPr>
        <w:rFonts w:ascii="EYInterstate" w:hAnsi="EYInterstate" w:cs="Arno Pro Smbd SmText" w:hint="default"/>
        <w:color w:val="FFE600"/>
      </w:rPr>
    </w:lvl>
    <w:lvl w:ilvl="1" w:tplc="74E276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D084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5CD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BCE9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F615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FC2C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6E45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9A3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41815"/>
    <w:multiLevelType w:val="hybridMultilevel"/>
    <w:tmpl w:val="2B104AC0"/>
    <w:lvl w:ilvl="0" w:tplc="91FE48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B2BE7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63035A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56AC6A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BECD8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CD81C1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7962F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802E0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C896E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0153BD"/>
    <w:multiLevelType w:val="hybridMultilevel"/>
    <w:tmpl w:val="8ABEFD38"/>
    <w:lvl w:ilvl="0" w:tplc="83DAA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E296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C99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8CB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B83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366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7241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5A20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B2EA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14FB7"/>
    <w:multiLevelType w:val="hybridMultilevel"/>
    <w:tmpl w:val="BAD4F552"/>
    <w:lvl w:ilvl="0" w:tplc="10165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D6CE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24F6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D25D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FCE2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6A1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ED1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3013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E8B2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712AB"/>
    <w:multiLevelType w:val="hybridMultilevel"/>
    <w:tmpl w:val="A06CFB74"/>
    <w:lvl w:ilvl="0" w:tplc="586491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B84A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4E28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2893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A63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4650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00F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2061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92CA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CE9"/>
    <w:multiLevelType w:val="hybridMultilevel"/>
    <w:tmpl w:val="7FA69B78"/>
    <w:lvl w:ilvl="0" w:tplc="8F7CFF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AC20EC8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CEEC05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61CD10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F9C58F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CA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212E15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2EAFF3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B5C1DB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7C2D85"/>
    <w:multiLevelType w:val="hybridMultilevel"/>
    <w:tmpl w:val="1FB2692C"/>
    <w:lvl w:ilvl="0" w:tplc="26444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EE35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CE50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059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347A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D820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EEAC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5EEB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9C01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302EB"/>
    <w:multiLevelType w:val="hybridMultilevel"/>
    <w:tmpl w:val="40AC6956"/>
    <w:lvl w:ilvl="0" w:tplc="F2D2E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15AB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695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8C40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488C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5839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56E8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C48A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6450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359D6"/>
    <w:multiLevelType w:val="hybridMultilevel"/>
    <w:tmpl w:val="6AF47FA6"/>
    <w:lvl w:ilvl="0" w:tplc="8EEA4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D4CAC4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AEC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761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5A13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3674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3AE5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F21E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C31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B084A"/>
    <w:multiLevelType w:val="hybridMultilevel"/>
    <w:tmpl w:val="585E6494"/>
    <w:lvl w:ilvl="0" w:tplc="2E500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98D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0AE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E426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9EB0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86C4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C0B2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C49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2022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20EBD"/>
    <w:multiLevelType w:val="hybridMultilevel"/>
    <w:tmpl w:val="244A93A0"/>
    <w:lvl w:ilvl="0" w:tplc="6CE883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CA4E0D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84656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FE418C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756BBF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664A2D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20E351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E8766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04EDEF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F9078B"/>
    <w:multiLevelType w:val="hybridMultilevel"/>
    <w:tmpl w:val="205CAF9C"/>
    <w:lvl w:ilvl="0" w:tplc="853A9D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D4CBDD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4EE116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FA26B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2006A5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8D019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5645CD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2BE4C2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E8A8A0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09726F"/>
    <w:multiLevelType w:val="hybridMultilevel"/>
    <w:tmpl w:val="7E5626EE"/>
    <w:lvl w:ilvl="0" w:tplc="DF485F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612C9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63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FEA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08D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32CA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86B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364B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46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16207"/>
    <w:multiLevelType w:val="hybridMultilevel"/>
    <w:tmpl w:val="C6821D64"/>
    <w:lvl w:ilvl="0" w:tplc="76F62C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64F6CA2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26ACB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7266DE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427A2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9B0B5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92E53A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D1AEF0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3304B0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B752614"/>
    <w:multiLevelType w:val="hybridMultilevel"/>
    <w:tmpl w:val="2F44991E"/>
    <w:lvl w:ilvl="0" w:tplc="2B328B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6EA7D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02AB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9A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22F8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066B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F45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E03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30D8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F004B"/>
    <w:multiLevelType w:val="hybridMultilevel"/>
    <w:tmpl w:val="50867346"/>
    <w:lvl w:ilvl="0" w:tplc="284C72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E7666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0EFD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0ABA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AA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74B0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D63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CECA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CACB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9A1392"/>
    <w:multiLevelType w:val="hybridMultilevel"/>
    <w:tmpl w:val="9B2C919C"/>
    <w:lvl w:ilvl="0" w:tplc="3850E0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947271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CE9F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89D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A844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AAF2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6C9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AE1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667E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A033E"/>
    <w:multiLevelType w:val="hybridMultilevel"/>
    <w:tmpl w:val="199AAA3E"/>
    <w:lvl w:ilvl="0" w:tplc="9DA0A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C41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1A04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A9D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8CEB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B6B4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1A97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82EA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5405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426771">
    <w:abstractNumId w:val="3"/>
  </w:num>
  <w:num w:numId="2" w16cid:durableId="51199668">
    <w:abstractNumId w:val="4"/>
  </w:num>
  <w:num w:numId="3" w16cid:durableId="1133134432">
    <w:abstractNumId w:val="17"/>
  </w:num>
  <w:num w:numId="4" w16cid:durableId="152915938">
    <w:abstractNumId w:val="18"/>
  </w:num>
  <w:num w:numId="5" w16cid:durableId="1835604915">
    <w:abstractNumId w:val="13"/>
  </w:num>
  <w:num w:numId="6" w16cid:durableId="1160999528">
    <w:abstractNumId w:val="6"/>
  </w:num>
  <w:num w:numId="7" w16cid:durableId="1723291282">
    <w:abstractNumId w:val="10"/>
  </w:num>
  <w:num w:numId="8" w16cid:durableId="1299070776">
    <w:abstractNumId w:val="12"/>
  </w:num>
  <w:num w:numId="9" w16cid:durableId="996614753">
    <w:abstractNumId w:val="8"/>
  </w:num>
  <w:num w:numId="10" w16cid:durableId="1037893647">
    <w:abstractNumId w:val="11"/>
  </w:num>
  <w:num w:numId="11" w16cid:durableId="1606843812">
    <w:abstractNumId w:val="15"/>
  </w:num>
  <w:num w:numId="12" w16cid:durableId="1569416849">
    <w:abstractNumId w:val="9"/>
  </w:num>
  <w:num w:numId="13" w16cid:durableId="672995841">
    <w:abstractNumId w:val="1"/>
  </w:num>
  <w:num w:numId="14" w16cid:durableId="1622152229">
    <w:abstractNumId w:val="16"/>
  </w:num>
  <w:num w:numId="15" w16cid:durableId="1982996757">
    <w:abstractNumId w:val="14"/>
  </w:num>
  <w:num w:numId="16" w16cid:durableId="203447655">
    <w:abstractNumId w:val="0"/>
  </w:num>
  <w:num w:numId="17" w16cid:durableId="404036356">
    <w:abstractNumId w:val="7"/>
  </w:num>
  <w:num w:numId="18" w16cid:durableId="1409693553">
    <w:abstractNumId w:val="2"/>
  </w:num>
  <w:num w:numId="19" w16cid:durableId="8228955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B0F"/>
    <w:rsid w:val="00127A2D"/>
    <w:rsid w:val="00467254"/>
    <w:rsid w:val="00550962"/>
    <w:rsid w:val="007826A4"/>
    <w:rsid w:val="00897D40"/>
    <w:rsid w:val="008A3E5E"/>
    <w:rsid w:val="008B70EC"/>
    <w:rsid w:val="0095261A"/>
    <w:rsid w:val="00A72B0F"/>
    <w:rsid w:val="00E3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2363F3E2"/>
  <w15:docId w15:val="{A620908C-D132-4ED6-8B47-EC9CBBD9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B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371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E3719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011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22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2210"/>
  </w:style>
  <w:style w:type="paragraph" w:styleId="Footer">
    <w:name w:val="footer"/>
    <w:basedOn w:val="Normal"/>
    <w:link w:val="FooterChar"/>
    <w:uiPriority w:val="99"/>
    <w:unhideWhenUsed/>
    <w:rsid w:val="000522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210"/>
  </w:style>
  <w:style w:type="paragraph" w:customStyle="1" w:styleId="EYbodybullet">
    <w:name w:val="EY body bullet"/>
    <w:rsid w:val="00325D74"/>
    <w:pPr>
      <w:numPr>
        <w:numId w:val="13"/>
      </w:numPr>
      <w:spacing w:after="0" w:line="240" w:lineRule="auto"/>
    </w:pPr>
    <w:rPr>
      <w:rFonts w:ascii="EYInterstate Light" w:eastAsia="Times New Roman" w:hAnsi="EYInterstate Light" w:cs="Times New Roman"/>
      <w:sz w:val="20"/>
      <w:szCs w:val="1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A3E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artresume.in@gmail.com" TargetMode="External"/><Relationship Id="rId13" Type="http://schemas.openxmlformats.org/officeDocument/2006/relationships/image" Target="media/image5.tif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https://rdxfootmark.naukri.com/v2/track/openCv?trackingInfo=89af3d00d1390ac43603602533323c90134f530e18705c4458440321091b5b581a0d110215405c5e1b4d58515c424154181c084b281e0103030012495c580959580f1b425c4c01090340281e0103120410495955014d584b50535a4f162e024b4340015c1103424058080a531f160b16554012595a5f594c410842514217095a5a514d120a15551440585509594e420c160717465d595c51491758140410135a5d08054e420c140715405b5d5a544b115b125616455c5e09564c0115034048154a571b534d1a00120a10425b5e1b1c6&amp;docType=docx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14E19655-F050-DF40-BA3E-1A814A70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Suman S Upardrasta</dc:creator>
  <cp:lastModifiedBy>Hiranmoy Mahata</cp:lastModifiedBy>
  <cp:revision>4</cp:revision>
  <cp:lastPrinted>2018-02-15T04:10:00Z</cp:lastPrinted>
  <dcterms:created xsi:type="dcterms:W3CDTF">2018-05-22T12:55:00Z</dcterms:created>
  <dcterms:modified xsi:type="dcterms:W3CDTF">2025-09-07T13:06:00Z</dcterms:modified>
</cp:coreProperties>
</file>